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bookmarkStart w:id="0" w:name="_GoBack"/>
      <w:bookmarkEnd w:id="0"/>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DA012E" w:rsidRPr="00F22C11" w:rsidRDefault="00D60C3B" w:rsidP="00BA0DC4">
      <w:pPr>
        <w:jc w:val="center"/>
        <w:rPr>
          <w:rFonts w:ascii="Corbel" w:hAnsi="Corbel"/>
          <w:b/>
          <w:sz w:val="36"/>
          <w:u w:val="single"/>
        </w:rPr>
      </w:pPr>
      <w:r w:rsidRPr="00B444AA">
        <w:rPr>
          <w:rFonts w:ascii="Corbel" w:hAnsi="Corbel"/>
          <w:b/>
          <w:sz w:val="36"/>
          <w:u w:val="single"/>
        </w:rPr>
        <w:t xml:space="preserve">Year </w:t>
      </w:r>
      <w:r w:rsidR="00B444AA" w:rsidRPr="00B444AA">
        <w:rPr>
          <w:rFonts w:ascii="Corbel" w:hAnsi="Corbel"/>
          <w:b/>
          <w:sz w:val="36"/>
          <w:u w:val="single"/>
        </w:rPr>
        <w:t>3</w:t>
      </w:r>
      <w:r w:rsidR="00DA012E" w:rsidRPr="00B444AA">
        <w:rPr>
          <w:rFonts w:ascii="Corbel" w:hAnsi="Corbel"/>
          <w:b/>
          <w:sz w:val="36"/>
          <w:u w:val="single"/>
        </w:rPr>
        <w:t xml:space="preserve"> Advent</w:t>
      </w:r>
      <w:r w:rsidRPr="00B444AA">
        <w:rPr>
          <w:rFonts w:ascii="Corbel" w:hAnsi="Corbel"/>
          <w:b/>
          <w:sz w:val="36"/>
          <w:u w:val="single"/>
        </w:rPr>
        <w:t xml:space="preserve"> (</w:t>
      </w:r>
      <w:proofErr w:type="gramStart"/>
      <w:r w:rsidR="00DA012E" w:rsidRPr="00B444AA">
        <w:rPr>
          <w:rFonts w:ascii="Corbel" w:hAnsi="Corbel"/>
          <w:b/>
          <w:sz w:val="36"/>
          <w:u w:val="single"/>
        </w:rPr>
        <w:t>Autumn</w:t>
      </w:r>
      <w:proofErr w:type="gramEnd"/>
      <w:r w:rsidRPr="00B444AA">
        <w:rPr>
          <w:rFonts w:ascii="Corbel" w:hAnsi="Corbel"/>
          <w:b/>
          <w:sz w:val="36"/>
          <w:u w:val="single"/>
        </w:rPr>
        <w:t>)</w:t>
      </w:r>
      <w:r w:rsidR="00BA0DC4" w:rsidRPr="00B444AA">
        <w:rPr>
          <w:rFonts w:ascii="Corbel" w:hAnsi="Corbel"/>
          <w:b/>
          <w:sz w:val="36"/>
          <w:u w:val="single"/>
        </w:rPr>
        <w:t xml:space="preserve"> Term Topic Web</w:t>
      </w:r>
      <w:r w:rsidR="00DA012E">
        <w:rPr>
          <w:rFonts w:ascii="Corbel" w:hAnsi="Corbel"/>
          <w:b/>
          <w:sz w:val="36"/>
          <w:u w:val="single"/>
        </w:rPr>
        <w:t xml:space="preserve"> </w:t>
      </w:r>
    </w:p>
    <w:tbl>
      <w:tblPr>
        <w:tblStyle w:val="TableGrid"/>
        <w:tblpPr w:leftFromText="180" w:rightFromText="180" w:vertAnchor="page" w:horzAnchor="margin" w:tblpY="3579"/>
        <w:tblW w:w="0" w:type="auto"/>
        <w:tblLook w:val="04A0" w:firstRow="1" w:lastRow="0" w:firstColumn="1" w:lastColumn="0" w:noHBand="0" w:noVBand="1"/>
      </w:tblPr>
      <w:tblGrid>
        <w:gridCol w:w="2376"/>
        <w:gridCol w:w="3828"/>
        <w:gridCol w:w="1842"/>
        <w:gridCol w:w="2268"/>
        <w:gridCol w:w="3860"/>
      </w:tblGrid>
      <w:tr w:rsidR="00B444AA" w:rsidRPr="00BA0DC4" w:rsidTr="00DA012E">
        <w:tc>
          <w:tcPr>
            <w:tcW w:w="2376" w:type="dxa"/>
            <w:vMerge w:val="restart"/>
            <w:tcBorders>
              <w:top w:val="nil"/>
              <w:left w:val="nil"/>
            </w:tcBorders>
          </w:tcPr>
          <w:p w:rsidR="00B444AA" w:rsidRPr="00BA0DC4" w:rsidRDefault="00B444AA" w:rsidP="00DA012E">
            <w:pPr>
              <w:rPr>
                <w:rFonts w:ascii="Corbel" w:hAnsi="Corbel"/>
              </w:rPr>
            </w:pPr>
          </w:p>
        </w:tc>
        <w:tc>
          <w:tcPr>
            <w:tcW w:w="5670" w:type="dxa"/>
            <w:gridSpan w:val="2"/>
          </w:tcPr>
          <w:p w:rsidR="00B444AA" w:rsidRPr="00BA0DC4" w:rsidRDefault="00B444AA" w:rsidP="00DA012E">
            <w:pPr>
              <w:jc w:val="center"/>
              <w:rPr>
                <w:rFonts w:ascii="Corbel" w:hAnsi="Corbel"/>
                <w:b/>
                <w:u w:val="single"/>
              </w:rPr>
            </w:pPr>
            <w:proofErr w:type="spellStart"/>
            <w:r w:rsidRPr="00B444AA">
              <w:rPr>
                <w:rFonts w:ascii="Corbel" w:hAnsi="Corbel"/>
                <w:b/>
                <w:u w:val="single"/>
              </w:rPr>
              <w:t>Advental</w:t>
            </w:r>
            <w:proofErr w:type="spellEnd"/>
            <w:r>
              <w:rPr>
                <w:rFonts w:ascii="Corbel" w:hAnsi="Corbel"/>
                <w:b/>
                <w:u w:val="single"/>
              </w:rPr>
              <w:t xml:space="preserve"> Term 1</w:t>
            </w:r>
          </w:p>
          <w:p w:rsidR="00B444AA" w:rsidRPr="00BA0DC4" w:rsidRDefault="00B444AA" w:rsidP="00DA012E">
            <w:pPr>
              <w:jc w:val="center"/>
              <w:rPr>
                <w:rFonts w:ascii="Corbel" w:hAnsi="Corbel"/>
                <w:b/>
              </w:rPr>
            </w:pPr>
          </w:p>
        </w:tc>
        <w:tc>
          <w:tcPr>
            <w:tcW w:w="6128" w:type="dxa"/>
            <w:gridSpan w:val="2"/>
          </w:tcPr>
          <w:p w:rsidR="00B444AA" w:rsidRPr="00BA0DC4" w:rsidRDefault="00B444AA" w:rsidP="00DA012E">
            <w:pPr>
              <w:jc w:val="center"/>
              <w:rPr>
                <w:rFonts w:ascii="Corbel" w:hAnsi="Corbel"/>
                <w:b/>
                <w:u w:val="single"/>
              </w:rPr>
            </w:pPr>
            <w:proofErr w:type="spellStart"/>
            <w:r w:rsidRPr="00B444AA">
              <w:rPr>
                <w:rFonts w:ascii="Corbel" w:hAnsi="Corbel"/>
                <w:b/>
                <w:u w:val="single"/>
              </w:rPr>
              <w:t>Advental</w:t>
            </w:r>
            <w:proofErr w:type="spellEnd"/>
            <w:r w:rsidRPr="00B444AA">
              <w:rPr>
                <w:rFonts w:ascii="Corbel" w:hAnsi="Corbel"/>
                <w:b/>
                <w:u w:val="single"/>
              </w:rPr>
              <w:t xml:space="preserve"> Term</w:t>
            </w:r>
            <w:r>
              <w:rPr>
                <w:rFonts w:ascii="Corbel" w:hAnsi="Corbel"/>
                <w:b/>
                <w:u w:val="single"/>
              </w:rPr>
              <w:t xml:space="preserve"> 2</w:t>
            </w:r>
          </w:p>
          <w:p w:rsidR="00B444AA" w:rsidRPr="00BA0DC4" w:rsidRDefault="00B444AA" w:rsidP="00DA012E">
            <w:pPr>
              <w:jc w:val="center"/>
              <w:rPr>
                <w:rFonts w:ascii="Corbel" w:hAnsi="Corbel"/>
                <w:b/>
              </w:rPr>
            </w:pPr>
          </w:p>
        </w:tc>
      </w:tr>
      <w:tr w:rsidR="00B444AA" w:rsidRPr="00BA0DC4" w:rsidTr="00D060E5">
        <w:tc>
          <w:tcPr>
            <w:tcW w:w="2376" w:type="dxa"/>
            <w:vMerge/>
            <w:tcBorders>
              <w:left w:val="nil"/>
            </w:tcBorders>
          </w:tcPr>
          <w:p w:rsidR="00B444AA" w:rsidRPr="00BA0DC4" w:rsidRDefault="00B444AA" w:rsidP="00DA012E">
            <w:pPr>
              <w:rPr>
                <w:rFonts w:ascii="Corbel" w:hAnsi="Corbel"/>
              </w:rPr>
            </w:pPr>
          </w:p>
        </w:tc>
        <w:tc>
          <w:tcPr>
            <w:tcW w:w="11798" w:type="dxa"/>
            <w:gridSpan w:val="4"/>
          </w:tcPr>
          <w:p w:rsidR="00B444AA" w:rsidRPr="00B444AA" w:rsidRDefault="00B444AA" w:rsidP="00DA012E">
            <w:pPr>
              <w:jc w:val="center"/>
              <w:rPr>
                <w:rFonts w:ascii="Corbel" w:hAnsi="Corbel"/>
                <w:b/>
                <w:u w:val="single"/>
              </w:rPr>
            </w:pPr>
            <w:r>
              <w:rPr>
                <w:rFonts w:ascii="Corbel" w:hAnsi="Corbel"/>
                <w:b/>
                <w:u w:val="single"/>
              </w:rPr>
              <w:t>What was Britain like in 700BC?</w:t>
            </w:r>
          </w:p>
        </w:tc>
      </w:tr>
      <w:tr w:rsidR="00B444AA" w:rsidTr="00B444AA">
        <w:tc>
          <w:tcPr>
            <w:tcW w:w="2376" w:type="dxa"/>
            <w:shd w:val="clear" w:color="auto" w:fill="CCC0D9" w:themeFill="accent4" w:themeFillTint="66"/>
            <w:vAlign w:val="center"/>
          </w:tcPr>
          <w:p w:rsidR="00B444AA" w:rsidRPr="00BA0DC4" w:rsidRDefault="00B444AA" w:rsidP="00DA012E">
            <w:pPr>
              <w:jc w:val="center"/>
              <w:rPr>
                <w:rFonts w:ascii="Corbel" w:hAnsi="Corbel"/>
                <w:b/>
                <w:u w:val="single"/>
              </w:rPr>
            </w:pPr>
            <w:r w:rsidRPr="00BA0DC4">
              <w:rPr>
                <w:rFonts w:ascii="Corbel" w:hAnsi="Corbel"/>
                <w:b/>
                <w:u w:val="single"/>
              </w:rPr>
              <w:t>RE (Come and See)</w:t>
            </w:r>
          </w:p>
        </w:tc>
        <w:tc>
          <w:tcPr>
            <w:tcW w:w="3828" w:type="dxa"/>
            <w:shd w:val="clear" w:color="auto" w:fill="CCC0D9" w:themeFill="accent4" w:themeFillTint="66"/>
            <w:vAlign w:val="center"/>
          </w:tcPr>
          <w:p w:rsidR="00B444AA" w:rsidRDefault="00B444AA" w:rsidP="00B444AA">
            <w:pPr>
              <w:jc w:val="center"/>
              <w:rPr>
                <w:rFonts w:ascii="Corbel" w:hAnsi="Corbel"/>
              </w:rPr>
            </w:pPr>
            <w:r w:rsidRPr="00B444AA">
              <w:rPr>
                <w:rFonts w:ascii="Corbel" w:hAnsi="Corbel"/>
                <w:u w:val="single"/>
              </w:rPr>
              <w:t>Homes</w:t>
            </w:r>
            <w:r w:rsidRPr="00B444AA">
              <w:rPr>
                <w:rFonts w:ascii="Corbel" w:hAnsi="Corbel"/>
              </w:rPr>
              <w:t xml:space="preserve">:  The children will be exploring the topic of the Domestic Church through Homes, focusing on how God is present in every home.  </w:t>
            </w:r>
          </w:p>
        </w:tc>
        <w:tc>
          <w:tcPr>
            <w:tcW w:w="4110" w:type="dxa"/>
            <w:gridSpan w:val="2"/>
            <w:shd w:val="clear" w:color="auto" w:fill="CCC0D9" w:themeFill="accent4" w:themeFillTint="66"/>
            <w:vAlign w:val="center"/>
          </w:tcPr>
          <w:p w:rsidR="00B444AA" w:rsidRDefault="00B444AA" w:rsidP="00DA012E">
            <w:pPr>
              <w:jc w:val="center"/>
              <w:rPr>
                <w:rFonts w:ascii="Corbel" w:hAnsi="Corbel"/>
              </w:rPr>
            </w:pPr>
            <w:r w:rsidRPr="00B444AA">
              <w:rPr>
                <w:rFonts w:ascii="Corbel" w:hAnsi="Corbel"/>
                <w:u w:val="single"/>
              </w:rPr>
              <w:t>Promises</w:t>
            </w:r>
            <w:r w:rsidRPr="00B444AA">
              <w:rPr>
                <w:rFonts w:ascii="Corbel" w:hAnsi="Corbel"/>
              </w:rPr>
              <w:t>:  Children will learn about the meaning of the promises made at Baptism.</w:t>
            </w:r>
          </w:p>
          <w:p w:rsidR="00B444AA" w:rsidRPr="00BA0DC4" w:rsidRDefault="00B444AA" w:rsidP="00DA012E">
            <w:pPr>
              <w:jc w:val="center"/>
              <w:rPr>
                <w:rFonts w:ascii="Corbel" w:hAnsi="Corbel"/>
              </w:rPr>
            </w:pPr>
          </w:p>
        </w:tc>
        <w:tc>
          <w:tcPr>
            <w:tcW w:w="3860" w:type="dxa"/>
            <w:shd w:val="clear" w:color="auto" w:fill="CCC0D9" w:themeFill="accent4" w:themeFillTint="66"/>
            <w:vAlign w:val="center"/>
          </w:tcPr>
          <w:p w:rsidR="00B444AA" w:rsidRPr="00BA0DC4" w:rsidRDefault="00B444AA" w:rsidP="00DA012E">
            <w:pPr>
              <w:jc w:val="center"/>
              <w:rPr>
                <w:rFonts w:ascii="Corbel" w:hAnsi="Corbel"/>
              </w:rPr>
            </w:pPr>
            <w:r w:rsidRPr="00B444AA">
              <w:rPr>
                <w:rFonts w:ascii="Corbel" w:hAnsi="Corbel"/>
                <w:u w:val="single"/>
              </w:rPr>
              <w:t>Visitors</w:t>
            </w:r>
            <w:r w:rsidRPr="00B444AA">
              <w:rPr>
                <w:rFonts w:ascii="Corbel" w:hAnsi="Corbel"/>
              </w:rPr>
              <w:t>:  Thinking about their own experiences of having visitors, children will consider the importance of Advent in helping us to prepare for the coming of Jesus.</w:t>
            </w:r>
          </w:p>
        </w:tc>
      </w:tr>
      <w:tr w:rsidR="00D60C3B" w:rsidTr="00D060E5">
        <w:tc>
          <w:tcPr>
            <w:tcW w:w="2376" w:type="dxa"/>
            <w:shd w:val="clear" w:color="auto" w:fill="B8CCE4" w:themeFill="accent1" w:themeFillTint="66"/>
            <w:vAlign w:val="center"/>
          </w:tcPr>
          <w:p w:rsidR="00D60C3B" w:rsidRPr="00BA0DC4" w:rsidRDefault="00D60C3B" w:rsidP="00DA012E">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tcPr>
          <w:p w:rsidR="00D60C3B" w:rsidRPr="00D060E5" w:rsidRDefault="00D060E5" w:rsidP="00D060E5">
            <w:pPr>
              <w:rPr>
                <w:rFonts w:ascii="Corbel" w:hAnsi="Corbel"/>
                <w:b/>
                <w:u w:val="single"/>
              </w:rPr>
            </w:pPr>
            <w:r w:rsidRPr="00D060E5">
              <w:rPr>
                <w:rFonts w:ascii="Corbel" w:hAnsi="Corbel"/>
                <w:b/>
                <w:u w:val="single"/>
              </w:rPr>
              <w:t>Fiction Unit 1:</w:t>
            </w:r>
          </w:p>
          <w:p w:rsidR="00D060E5" w:rsidRDefault="00D060E5" w:rsidP="00D060E5">
            <w:pPr>
              <w:rPr>
                <w:rFonts w:ascii="Corbel" w:hAnsi="Corbel"/>
              </w:rPr>
            </w:pPr>
            <w:r>
              <w:rPr>
                <w:rFonts w:ascii="Corbel" w:hAnsi="Corbel"/>
              </w:rPr>
              <w:t>In this unit of the work, the children will be reading the book ‘Stone Age Boy’ by Satoshi Kitamura. This will be closely linked to their learning in History.</w:t>
            </w:r>
          </w:p>
          <w:p w:rsidR="00D060E5" w:rsidRDefault="00D060E5" w:rsidP="00D060E5">
            <w:pPr>
              <w:rPr>
                <w:rFonts w:ascii="Corbel" w:hAnsi="Corbel"/>
              </w:rPr>
            </w:pPr>
            <w:r>
              <w:rPr>
                <w:rFonts w:ascii="Corbel" w:hAnsi="Corbel"/>
              </w:rPr>
              <w:t>The children will be focussing on developing their sentence structures and will begin to learn how to write using complex sentences. They will also revise their learning from Year 2 and think about how to choose words for effect.</w:t>
            </w:r>
          </w:p>
          <w:p w:rsidR="00D060E5" w:rsidRDefault="00D060E5" w:rsidP="00D060E5">
            <w:pPr>
              <w:rPr>
                <w:rFonts w:ascii="Corbel" w:hAnsi="Corbel"/>
              </w:rPr>
            </w:pPr>
          </w:p>
          <w:p w:rsidR="00D060E5" w:rsidRPr="00D060E5" w:rsidRDefault="00D060E5" w:rsidP="00D060E5">
            <w:pPr>
              <w:rPr>
                <w:rFonts w:ascii="Corbel" w:hAnsi="Corbel"/>
                <w:b/>
                <w:u w:val="single"/>
              </w:rPr>
            </w:pPr>
            <w:r w:rsidRPr="00D060E5">
              <w:rPr>
                <w:rFonts w:ascii="Corbel" w:hAnsi="Corbel"/>
                <w:b/>
                <w:u w:val="single"/>
              </w:rPr>
              <w:t>Fiction Unit 2:</w:t>
            </w:r>
          </w:p>
          <w:p w:rsidR="00D60C3B" w:rsidRPr="00BA0DC4" w:rsidRDefault="00D060E5" w:rsidP="00D060E5">
            <w:pPr>
              <w:rPr>
                <w:rFonts w:ascii="Corbel" w:hAnsi="Corbel"/>
              </w:rPr>
            </w:pPr>
            <w:r>
              <w:rPr>
                <w:rFonts w:ascii="Corbel" w:hAnsi="Corbel"/>
              </w:rPr>
              <w:t xml:space="preserve">The children will be reading ‘The </w:t>
            </w:r>
            <w:proofErr w:type="spellStart"/>
            <w:r>
              <w:rPr>
                <w:rFonts w:ascii="Corbel" w:hAnsi="Corbel"/>
              </w:rPr>
              <w:t>Mousehole</w:t>
            </w:r>
            <w:proofErr w:type="spellEnd"/>
            <w:r>
              <w:rPr>
                <w:rFonts w:ascii="Corbel" w:hAnsi="Corbel"/>
              </w:rPr>
              <w:t xml:space="preserve"> Cat’ by Antonia Barber. The children will pay particular focus on using conjunctions to express time. They will also begin to learn about how to use inverted commas to insert dialogue into their narrative writing. Following on from our first unit, the children will also develop their use of language and will think about making effective word choices to describe storms.</w:t>
            </w:r>
          </w:p>
        </w:tc>
        <w:tc>
          <w:tcPr>
            <w:tcW w:w="6128" w:type="dxa"/>
            <w:gridSpan w:val="2"/>
            <w:shd w:val="clear" w:color="auto" w:fill="B8CCE4" w:themeFill="accent1" w:themeFillTint="66"/>
          </w:tcPr>
          <w:p w:rsidR="00D060E5" w:rsidRPr="00D060E5" w:rsidRDefault="00D060E5" w:rsidP="00D060E5">
            <w:pPr>
              <w:rPr>
                <w:rFonts w:ascii="Corbel" w:hAnsi="Corbel"/>
                <w:b/>
                <w:u w:val="single"/>
              </w:rPr>
            </w:pPr>
            <w:r w:rsidRPr="00D060E5">
              <w:rPr>
                <w:rFonts w:ascii="Corbel" w:hAnsi="Corbel"/>
                <w:b/>
                <w:u w:val="single"/>
              </w:rPr>
              <w:t>Non-fiction Unit:</w:t>
            </w:r>
          </w:p>
          <w:p w:rsidR="00D060E5" w:rsidRDefault="00D060E5" w:rsidP="00D060E5">
            <w:pPr>
              <w:rPr>
                <w:rFonts w:ascii="Corbel" w:hAnsi="Corbel"/>
              </w:rPr>
            </w:pPr>
            <w:r>
              <w:rPr>
                <w:rFonts w:ascii="Corbel" w:hAnsi="Corbel"/>
              </w:rPr>
              <w:t>Linked to our learning in history, the children will be learning about the features of a non-</w:t>
            </w:r>
            <w:proofErr w:type="spellStart"/>
            <w:r>
              <w:rPr>
                <w:rFonts w:ascii="Corbel" w:hAnsi="Corbel"/>
              </w:rPr>
              <w:t>chornological</w:t>
            </w:r>
            <w:proofErr w:type="spellEnd"/>
            <w:r>
              <w:rPr>
                <w:rFonts w:ascii="Corbel" w:hAnsi="Corbel"/>
              </w:rPr>
              <w:t xml:space="preserve"> report. They will then research the Stone age and create an information page based on this historical period.</w:t>
            </w:r>
          </w:p>
          <w:p w:rsidR="00D060E5" w:rsidRDefault="00D060E5" w:rsidP="00D060E5">
            <w:pPr>
              <w:rPr>
                <w:rFonts w:ascii="Corbel" w:hAnsi="Corbel"/>
              </w:rPr>
            </w:pPr>
            <w:r>
              <w:rPr>
                <w:rFonts w:ascii="Corbel" w:hAnsi="Corbel"/>
              </w:rPr>
              <w:t>Within this the children will learn about making effective word choices and will continue to develop their understanding of complex sentence structures.</w:t>
            </w:r>
          </w:p>
          <w:p w:rsidR="00D060E5" w:rsidRPr="00D060E5" w:rsidRDefault="00D060E5" w:rsidP="00D060E5">
            <w:pPr>
              <w:rPr>
                <w:rFonts w:ascii="Corbel" w:hAnsi="Corbel"/>
              </w:rPr>
            </w:pPr>
          </w:p>
          <w:p w:rsidR="00D060E5" w:rsidRDefault="00D060E5" w:rsidP="00D060E5">
            <w:pPr>
              <w:rPr>
                <w:rFonts w:ascii="Corbel" w:hAnsi="Corbel"/>
              </w:rPr>
            </w:pPr>
            <w:r w:rsidRPr="00D060E5">
              <w:rPr>
                <w:rFonts w:ascii="Corbel" w:hAnsi="Corbel"/>
                <w:b/>
                <w:u w:val="single"/>
              </w:rPr>
              <w:t>Fiction Unit</w:t>
            </w:r>
            <w:r>
              <w:rPr>
                <w:rFonts w:ascii="Corbel" w:hAnsi="Corbel"/>
              </w:rPr>
              <w:t>:</w:t>
            </w:r>
          </w:p>
          <w:p w:rsidR="00D060E5" w:rsidRDefault="00D060E5" w:rsidP="00D060E5">
            <w:pPr>
              <w:rPr>
                <w:rFonts w:ascii="Corbel" w:hAnsi="Corbel"/>
              </w:rPr>
            </w:pPr>
            <w:r>
              <w:rPr>
                <w:rFonts w:ascii="Corbel" w:hAnsi="Corbel"/>
              </w:rPr>
              <w:t xml:space="preserve">This half term the children will be reading the story ‘Oliver and the </w:t>
            </w:r>
            <w:proofErr w:type="spellStart"/>
            <w:r>
              <w:rPr>
                <w:rFonts w:ascii="Corbel" w:hAnsi="Corbel"/>
              </w:rPr>
              <w:t>Seawigs</w:t>
            </w:r>
            <w:proofErr w:type="spellEnd"/>
            <w:r>
              <w:rPr>
                <w:rFonts w:ascii="Corbel" w:hAnsi="Corbel"/>
              </w:rPr>
              <w:t>’ by Philip Reeve and Sarah McIntyre.</w:t>
            </w:r>
          </w:p>
          <w:p w:rsidR="00D060E5" w:rsidRDefault="00D060E5" w:rsidP="00D060E5">
            <w:pPr>
              <w:rPr>
                <w:rFonts w:ascii="Corbel" w:hAnsi="Corbel"/>
              </w:rPr>
            </w:pPr>
            <w:r>
              <w:rPr>
                <w:rFonts w:ascii="Corbel" w:hAnsi="Corbel"/>
              </w:rPr>
              <w:t>The children will be exploring how the author’s structures their adventure stories and creates characters and settings using engaging and adventurous words and phrases.</w:t>
            </w:r>
          </w:p>
          <w:p w:rsidR="00D060E5" w:rsidRDefault="00D060E5" w:rsidP="00D060E5">
            <w:pPr>
              <w:rPr>
                <w:rFonts w:ascii="Corbel" w:hAnsi="Corbel"/>
              </w:rPr>
            </w:pPr>
            <w:r>
              <w:rPr>
                <w:rFonts w:ascii="Corbel" w:hAnsi="Corbel"/>
              </w:rPr>
              <w:t>The children will also continue to develop their understanding of direct speech and how to punctuate this correctly.</w:t>
            </w:r>
          </w:p>
          <w:p w:rsidR="00D60C3B" w:rsidRPr="00BA0DC4" w:rsidRDefault="00D060E5" w:rsidP="00D060E5">
            <w:pPr>
              <w:rPr>
                <w:rFonts w:ascii="Corbel" w:hAnsi="Corbel"/>
              </w:rPr>
            </w:pPr>
            <w:r>
              <w:rPr>
                <w:rFonts w:ascii="Corbel" w:hAnsi="Corbel"/>
              </w:rPr>
              <w:t>The children will also develop their sentence structures, learning about subordinate clauses.</w:t>
            </w:r>
          </w:p>
        </w:tc>
      </w:tr>
      <w:tr w:rsidR="00245E8A" w:rsidTr="0081112E">
        <w:tc>
          <w:tcPr>
            <w:tcW w:w="2376" w:type="dxa"/>
            <w:shd w:val="clear" w:color="auto" w:fill="E5B8B7" w:themeFill="accent2" w:themeFillTint="66"/>
            <w:vAlign w:val="center"/>
          </w:tcPr>
          <w:p w:rsidR="00245E8A" w:rsidRPr="00BA0DC4" w:rsidRDefault="00245E8A" w:rsidP="00DA012E">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F54316" w:rsidRPr="00F54316" w:rsidRDefault="00F54316" w:rsidP="00DA012E">
            <w:pPr>
              <w:rPr>
                <w:rFonts w:ascii="Corbel" w:hAnsi="Corbel"/>
                <w:b/>
                <w:u w:val="single"/>
              </w:rPr>
            </w:pPr>
            <w:r w:rsidRPr="00F54316">
              <w:rPr>
                <w:rFonts w:ascii="Corbel" w:hAnsi="Corbel"/>
                <w:b/>
                <w:u w:val="single"/>
              </w:rPr>
              <w:t xml:space="preserve">Number – place value </w:t>
            </w:r>
          </w:p>
          <w:p w:rsidR="00F54316" w:rsidRDefault="00F54316" w:rsidP="00F54316">
            <w:pPr>
              <w:pStyle w:val="ListParagraph"/>
              <w:numPr>
                <w:ilvl w:val="0"/>
                <w:numId w:val="2"/>
              </w:numPr>
              <w:rPr>
                <w:rFonts w:ascii="Corbel" w:hAnsi="Corbel"/>
              </w:rPr>
            </w:pPr>
            <w:r w:rsidRPr="00F54316">
              <w:rPr>
                <w:rFonts w:ascii="Corbel" w:hAnsi="Corbel"/>
              </w:rPr>
              <w:t xml:space="preserve">Identify, represent and estimate numbers using different representations. </w:t>
            </w:r>
          </w:p>
          <w:p w:rsidR="00F54316" w:rsidRDefault="00F54316" w:rsidP="00F54316">
            <w:pPr>
              <w:pStyle w:val="ListParagraph"/>
              <w:numPr>
                <w:ilvl w:val="0"/>
                <w:numId w:val="2"/>
              </w:numPr>
              <w:rPr>
                <w:rFonts w:ascii="Corbel" w:hAnsi="Corbel"/>
              </w:rPr>
            </w:pPr>
            <w:r w:rsidRPr="00F54316">
              <w:rPr>
                <w:rFonts w:ascii="Corbel" w:hAnsi="Corbel"/>
              </w:rPr>
              <w:t xml:space="preserve">Find 10 or 100 more or less than a given number; recognise the place value of each digit in a three digit number (hundreds, tens, </w:t>
            </w:r>
            <w:proofErr w:type="gramStart"/>
            <w:r w:rsidRPr="00F54316">
              <w:rPr>
                <w:rFonts w:ascii="Corbel" w:hAnsi="Corbel"/>
              </w:rPr>
              <w:t>ones</w:t>
            </w:r>
            <w:proofErr w:type="gramEnd"/>
            <w:r w:rsidRPr="00F54316">
              <w:rPr>
                <w:rFonts w:ascii="Corbel" w:hAnsi="Corbel"/>
              </w:rPr>
              <w:t xml:space="preserve">). </w:t>
            </w:r>
          </w:p>
          <w:p w:rsidR="00F54316" w:rsidRDefault="00F54316" w:rsidP="00F54316">
            <w:pPr>
              <w:pStyle w:val="ListParagraph"/>
              <w:numPr>
                <w:ilvl w:val="0"/>
                <w:numId w:val="2"/>
              </w:numPr>
              <w:rPr>
                <w:rFonts w:ascii="Corbel" w:hAnsi="Corbel"/>
              </w:rPr>
            </w:pPr>
            <w:r w:rsidRPr="00F54316">
              <w:rPr>
                <w:rFonts w:ascii="Corbel" w:hAnsi="Corbel"/>
              </w:rPr>
              <w:t xml:space="preserve">Compare and order numbers up to 1000 </w:t>
            </w:r>
          </w:p>
          <w:p w:rsidR="00F54316" w:rsidRDefault="00F54316" w:rsidP="00F54316">
            <w:pPr>
              <w:pStyle w:val="ListParagraph"/>
              <w:numPr>
                <w:ilvl w:val="0"/>
                <w:numId w:val="2"/>
              </w:numPr>
              <w:rPr>
                <w:rFonts w:ascii="Corbel" w:hAnsi="Corbel"/>
              </w:rPr>
            </w:pPr>
            <w:r w:rsidRPr="00F54316">
              <w:rPr>
                <w:rFonts w:ascii="Corbel" w:hAnsi="Corbel"/>
              </w:rPr>
              <w:t xml:space="preserve">Read and write numbers up to 1000 in numerals and in words. </w:t>
            </w:r>
          </w:p>
          <w:p w:rsidR="00F54316" w:rsidRDefault="00F54316" w:rsidP="00F54316">
            <w:pPr>
              <w:pStyle w:val="ListParagraph"/>
              <w:numPr>
                <w:ilvl w:val="0"/>
                <w:numId w:val="2"/>
              </w:numPr>
              <w:rPr>
                <w:rFonts w:ascii="Corbel" w:hAnsi="Corbel"/>
              </w:rPr>
            </w:pPr>
            <w:r w:rsidRPr="00F54316">
              <w:rPr>
                <w:rFonts w:ascii="Corbel" w:hAnsi="Corbel"/>
              </w:rPr>
              <w:t xml:space="preserve">Solve number problems and practical problems involving these ideas. </w:t>
            </w:r>
          </w:p>
          <w:p w:rsidR="00245E8A" w:rsidRDefault="00F54316" w:rsidP="00F54316">
            <w:pPr>
              <w:pStyle w:val="ListParagraph"/>
              <w:numPr>
                <w:ilvl w:val="0"/>
                <w:numId w:val="2"/>
              </w:numPr>
              <w:rPr>
                <w:rFonts w:ascii="Corbel" w:hAnsi="Corbel"/>
              </w:rPr>
            </w:pPr>
            <w:r w:rsidRPr="00F54316">
              <w:rPr>
                <w:rFonts w:ascii="Corbel" w:hAnsi="Corbel"/>
              </w:rPr>
              <w:t>Count from 0 in multiples of 50 and 100</w:t>
            </w:r>
          </w:p>
          <w:p w:rsidR="0081112E" w:rsidRDefault="0081112E" w:rsidP="00F54316">
            <w:pPr>
              <w:rPr>
                <w:rFonts w:ascii="Corbel" w:hAnsi="Corbel"/>
                <w:b/>
                <w:u w:val="single"/>
              </w:rPr>
            </w:pPr>
          </w:p>
          <w:p w:rsidR="00F54316" w:rsidRPr="00F54316" w:rsidRDefault="00F54316" w:rsidP="00F54316">
            <w:pPr>
              <w:rPr>
                <w:rFonts w:ascii="Corbel" w:hAnsi="Corbel"/>
                <w:b/>
                <w:u w:val="single"/>
              </w:rPr>
            </w:pPr>
            <w:r w:rsidRPr="00F54316">
              <w:rPr>
                <w:rFonts w:ascii="Corbel" w:hAnsi="Corbel"/>
                <w:b/>
                <w:u w:val="single"/>
              </w:rPr>
              <w:t>Number – addition and subtraction</w:t>
            </w:r>
          </w:p>
          <w:p w:rsidR="0081112E" w:rsidRDefault="00F54316" w:rsidP="00F54316">
            <w:pPr>
              <w:pStyle w:val="ListParagraph"/>
              <w:numPr>
                <w:ilvl w:val="0"/>
                <w:numId w:val="2"/>
              </w:numPr>
              <w:rPr>
                <w:rFonts w:ascii="Corbel" w:hAnsi="Corbel"/>
              </w:rPr>
            </w:pPr>
            <w:r w:rsidRPr="00F54316">
              <w:rPr>
                <w:rFonts w:ascii="Corbel" w:hAnsi="Corbel"/>
              </w:rPr>
              <w:t xml:space="preserve"> Add and subtract numbers mentally, including: </w:t>
            </w:r>
          </w:p>
          <w:p w:rsidR="0081112E" w:rsidRDefault="00F54316" w:rsidP="0081112E">
            <w:pPr>
              <w:pStyle w:val="ListParagraph"/>
              <w:numPr>
                <w:ilvl w:val="1"/>
                <w:numId w:val="2"/>
              </w:numPr>
              <w:rPr>
                <w:rFonts w:ascii="Corbel" w:hAnsi="Corbel"/>
              </w:rPr>
            </w:pPr>
            <w:r w:rsidRPr="00F54316">
              <w:rPr>
                <w:rFonts w:ascii="Corbel" w:hAnsi="Corbel"/>
              </w:rPr>
              <w:t>a three-digit number and ones;</w:t>
            </w:r>
          </w:p>
          <w:p w:rsidR="0081112E" w:rsidRDefault="00F54316" w:rsidP="0081112E">
            <w:pPr>
              <w:pStyle w:val="ListParagraph"/>
              <w:numPr>
                <w:ilvl w:val="1"/>
                <w:numId w:val="2"/>
              </w:numPr>
              <w:rPr>
                <w:rFonts w:ascii="Corbel" w:hAnsi="Corbel"/>
              </w:rPr>
            </w:pPr>
            <w:r w:rsidRPr="00F54316">
              <w:rPr>
                <w:rFonts w:ascii="Corbel" w:hAnsi="Corbel"/>
              </w:rPr>
              <w:t xml:space="preserve"> a three-digit number and tens; </w:t>
            </w:r>
          </w:p>
          <w:p w:rsidR="0081112E" w:rsidRDefault="00F54316" w:rsidP="0081112E">
            <w:pPr>
              <w:pStyle w:val="ListParagraph"/>
              <w:numPr>
                <w:ilvl w:val="1"/>
                <w:numId w:val="2"/>
              </w:numPr>
              <w:rPr>
                <w:rFonts w:ascii="Corbel" w:hAnsi="Corbel"/>
              </w:rPr>
            </w:pPr>
            <w:proofErr w:type="gramStart"/>
            <w:r w:rsidRPr="00F54316">
              <w:rPr>
                <w:rFonts w:ascii="Corbel" w:hAnsi="Corbel"/>
              </w:rPr>
              <w:t>a</w:t>
            </w:r>
            <w:proofErr w:type="gramEnd"/>
            <w:r w:rsidRPr="00F54316">
              <w:rPr>
                <w:rFonts w:ascii="Corbel" w:hAnsi="Corbel"/>
              </w:rPr>
              <w:t xml:space="preserve"> three digit number and hundreds. </w:t>
            </w:r>
          </w:p>
          <w:p w:rsidR="0081112E" w:rsidRDefault="00F54316" w:rsidP="0081112E">
            <w:pPr>
              <w:pStyle w:val="ListParagraph"/>
              <w:numPr>
                <w:ilvl w:val="0"/>
                <w:numId w:val="2"/>
              </w:numPr>
              <w:rPr>
                <w:rFonts w:ascii="Corbel" w:hAnsi="Corbel"/>
              </w:rPr>
            </w:pPr>
            <w:r w:rsidRPr="0081112E">
              <w:rPr>
                <w:rFonts w:ascii="Corbel" w:hAnsi="Corbel"/>
              </w:rPr>
              <w:t xml:space="preserve">Add and subtract numbers with up to three digits, using formal written methods of columnar addition and subtraction. </w:t>
            </w:r>
          </w:p>
          <w:p w:rsidR="0081112E" w:rsidRDefault="00F54316" w:rsidP="0081112E">
            <w:pPr>
              <w:pStyle w:val="ListParagraph"/>
              <w:numPr>
                <w:ilvl w:val="0"/>
                <w:numId w:val="2"/>
              </w:numPr>
              <w:rPr>
                <w:rFonts w:ascii="Corbel" w:hAnsi="Corbel"/>
              </w:rPr>
            </w:pPr>
            <w:r w:rsidRPr="0081112E">
              <w:rPr>
                <w:rFonts w:ascii="Corbel" w:hAnsi="Corbel"/>
              </w:rPr>
              <w:t xml:space="preserve">Estimate the answer to a calculation and use inverse operations to check answers. </w:t>
            </w:r>
          </w:p>
          <w:p w:rsidR="0081112E" w:rsidRDefault="00F54316" w:rsidP="0081112E">
            <w:pPr>
              <w:pStyle w:val="ListParagraph"/>
              <w:numPr>
                <w:ilvl w:val="0"/>
                <w:numId w:val="2"/>
              </w:numPr>
              <w:rPr>
                <w:rFonts w:ascii="Corbel" w:hAnsi="Corbel"/>
              </w:rPr>
            </w:pPr>
            <w:r w:rsidRPr="0081112E">
              <w:rPr>
                <w:rFonts w:ascii="Corbel" w:hAnsi="Corbel"/>
              </w:rPr>
              <w:t xml:space="preserve">Solve problems, including missing number problems, using number facts, place value, and more complex addition and subtraction. </w:t>
            </w:r>
          </w:p>
          <w:p w:rsidR="00D60C3B" w:rsidRPr="00245E8A" w:rsidRDefault="00F54316" w:rsidP="0081112E">
            <w:pPr>
              <w:pStyle w:val="ListParagraph"/>
              <w:numPr>
                <w:ilvl w:val="0"/>
                <w:numId w:val="2"/>
              </w:numPr>
              <w:rPr>
                <w:rFonts w:ascii="Corbel" w:hAnsi="Corbel"/>
              </w:rPr>
            </w:pPr>
            <w:r w:rsidRPr="0081112E">
              <w:rPr>
                <w:rFonts w:ascii="Corbel" w:hAnsi="Corbel"/>
              </w:rPr>
              <w:t>Add and subtract amounts of money to give change, using both £ and p in practical contexts.</w:t>
            </w:r>
          </w:p>
        </w:tc>
        <w:tc>
          <w:tcPr>
            <w:tcW w:w="6128" w:type="dxa"/>
            <w:gridSpan w:val="2"/>
            <w:shd w:val="clear" w:color="auto" w:fill="E5B8B7" w:themeFill="accent2" w:themeFillTint="66"/>
          </w:tcPr>
          <w:p w:rsidR="0081112E" w:rsidRPr="0081112E" w:rsidRDefault="0081112E" w:rsidP="0081112E">
            <w:pPr>
              <w:rPr>
                <w:rStyle w:val="BodytextcellCharacter"/>
                <w:rFonts w:ascii="Corbel" w:hAnsi="Corbel" w:cs="Arial"/>
                <w:b/>
                <w:szCs w:val="20"/>
                <w:u w:val="single"/>
              </w:rPr>
            </w:pPr>
            <w:r w:rsidRPr="0081112E">
              <w:rPr>
                <w:rStyle w:val="BodytextcellCharacter"/>
                <w:rFonts w:ascii="Corbel" w:hAnsi="Corbel" w:cs="Arial"/>
                <w:b/>
                <w:szCs w:val="20"/>
                <w:u w:val="single"/>
              </w:rPr>
              <w:t>Number – multiplication and division</w:t>
            </w:r>
          </w:p>
          <w:p w:rsidR="0081112E"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 xml:space="preserve">Recall and use multiplication and division facts for the 3, 4 and 8 multiplication tables. </w:t>
            </w:r>
          </w:p>
          <w:p w:rsidR="0081112E"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 xml:space="preserve">Calculate mathematical statements for multiplication and division within the multiplication tables and write them using the multiplication (x), division (÷) and equals (=) signs. </w:t>
            </w:r>
          </w:p>
          <w:p w:rsidR="0081112E"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 xml:space="preserve">Solve problems involving multiplication and division, using materials, arrays, repeated addition, mental methods, and multiplication and division facts, including problems in context. </w:t>
            </w:r>
          </w:p>
          <w:p w:rsidR="00245E8A"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Show that multiplication of two numbers can be done in any order (commutative) and division of one number by another cannot.</w:t>
            </w:r>
          </w:p>
          <w:p w:rsidR="0081112E" w:rsidRPr="0081112E" w:rsidRDefault="0081112E" w:rsidP="0081112E">
            <w:pPr>
              <w:rPr>
                <w:rStyle w:val="BodytextcellCharacter"/>
                <w:rFonts w:ascii="Corbel" w:hAnsi="Corbel" w:cs="Arial"/>
                <w:b/>
                <w:szCs w:val="20"/>
                <w:u w:val="single"/>
              </w:rPr>
            </w:pPr>
          </w:p>
          <w:p w:rsidR="0081112E" w:rsidRPr="0081112E" w:rsidRDefault="0081112E" w:rsidP="0081112E">
            <w:pPr>
              <w:rPr>
                <w:rStyle w:val="BodytextcellCharacter"/>
                <w:rFonts w:ascii="Corbel" w:hAnsi="Corbel" w:cs="Arial"/>
                <w:b/>
                <w:szCs w:val="20"/>
                <w:u w:val="single"/>
              </w:rPr>
            </w:pPr>
            <w:r w:rsidRPr="0081112E">
              <w:rPr>
                <w:rStyle w:val="BodytextcellCharacter"/>
                <w:rFonts w:ascii="Corbel" w:hAnsi="Corbel" w:cs="Arial"/>
                <w:b/>
                <w:szCs w:val="20"/>
                <w:u w:val="single"/>
              </w:rPr>
              <w:t xml:space="preserve">Measurement </w:t>
            </w:r>
          </w:p>
          <w:p w:rsidR="0081112E"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Measure, compare, add and subtract: lengths (m/cm/mm).</w:t>
            </w:r>
          </w:p>
          <w:p w:rsidR="0081112E"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 xml:space="preserve">Solve problems, including missing number problems, using number facts, place value, and more complex addition and subtraction. </w:t>
            </w:r>
          </w:p>
          <w:p w:rsidR="0081112E"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Measure the perimeter of simple 2D shapes.</w:t>
            </w:r>
          </w:p>
          <w:p w:rsidR="0081112E" w:rsidRPr="0081112E" w:rsidRDefault="0081112E" w:rsidP="0081112E">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Continue to measure using the appropriate tools and units, progressing to using a wider range of measures, including comparing and using mixed and simple equivalents of mixed units.</w:t>
            </w:r>
          </w:p>
          <w:p w:rsidR="00D60C3B" w:rsidRPr="00930831" w:rsidRDefault="00D60C3B" w:rsidP="0081112E">
            <w:pPr>
              <w:rPr>
                <w:rFonts w:ascii="Corbel" w:hAnsi="Corbel"/>
              </w:rPr>
            </w:pPr>
          </w:p>
        </w:tc>
      </w:tr>
      <w:tr w:rsidR="00D60C3B" w:rsidTr="00B444AA">
        <w:tc>
          <w:tcPr>
            <w:tcW w:w="2376" w:type="dxa"/>
            <w:shd w:val="clear" w:color="auto" w:fill="C4BC96" w:themeFill="background2" w:themeFillShade="BF"/>
            <w:vAlign w:val="center"/>
          </w:tcPr>
          <w:p w:rsidR="00D60C3B" w:rsidRPr="00BA0DC4" w:rsidRDefault="00D60C3B" w:rsidP="00DA012E">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tcPr>
          <w:p w:rsidR="00B444AA" w:rsidRPr="00B444AA" w:rsidRDefault="00B444AA" w:rsidP="00B444AA">
            <w:pPr>
              <w:rPr>
                <w:rFonts w:ascii="Corbel" w:hAnsi="Corbel"/>
              </w:rPr>
            </w:pPr>
            <w:r w:rsidRPr="00B444AA">
              <w:rPr>
                <w:rFonts w:ascii="Corbel" w:hAnsi="Corbel"/>
              </w:rPr>
              <w:t xml:space="preserve">Children will learn the difference between a range of rocks by comparing and grouping them. They will learn how fossils are formed and recognise how soil is made. </w:t>
            </w:r>
          </w:p>
          <w:p w:rsidR="00D60C3B" w:rsidRPr="00BA0DC4" w:rsidRDefault="00B444AA" w:rsidP="00B444AA">
            <w:pPr>
              <w:rPr>
                <w:rFonts w:ascii="Corbel" w:hAnsi="Corbel"/>
              </w:rPr>
            </w:pPr>
            <w:r w:rsidRPr="00B444AA">
              <w:rPr>
                <w:rFonts w:ascii="Corbel" w:hAnsi="Corbel"/>
              </w:rPr>
              <w:t>The children will be working on the scientific skills of questioning and testing.</w:t>
            </w:r>
          </w:p>
        </w:tc>
        <w:tc>
          <w:tcPr>
            <w:tcW w:w="6128" w:type="dxa"/>
            <w:gridSpan w:val="2"/>
            <w:shd w:val="clear" w:color="auto" w:fill="C4BC96" w:themeFill="background2" w:themeFillShade="BF"/>
            <w:vAlign w:val="center"/>
          </w:tcPr>
          <w:p w:rsidR="00D60C3B" w:rsidRPr="00B444AA" w:rsidRDefault="00B444AA" w:rsidP="00B444AA">
            <w:pPr>
              <w:rPr>
                <w:rFonts w:ascii="Corbel" w:hAnsi="Corbel"/>
              </w:rPr>
            </w:pPr>
            <w:r w:rsidRPr="00B444AA">
              <w:rPr>
                <w:rFonts w:ascii="Corbel" w:hAnsi="Corbel"/>
              </w:rPr>
              <w:t>The children will investigate what makes magnets attract and repel each other.  What is the downward pull of gravity?  Investigate the properties of materials attracted to magnets.  What are the Forces associated with compression and stretching in springs and elastic bands?</w:t>
            </w:r>
          </w:p>
        </w:tc>
      </w:tr>
      <w:tr w:rsidR="005D46B9" w:rsidTr="00B444AA">
        <w:tc>
          <w:tcPr>
            <w:tcW w:w="2376" w:type="dxa"/>
            <w:shd w:val="clear" w:color="auto" w:fill="FBD4B4" w:themeFill="accent6" w:themeFillTint="66"/>
            <w:vAlign w:val="center"/>
          </w:tcPr>
          <w:p w:rsidR="005D46B9" w:rsidRPr="00BA0DC4" w:rsidRDefault="005D46B9" w:rsidP="00DA012E">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5D46B9" w:rsidRDefault="00FA1E3A" w:rsidP="00DA012E">
            <w:pPr>
              <w:rPr>
                <w:rFonts w:ascii="Corbel" w:hAnsi="Corbel"/>
              </w:rPr>
            </w:pPr>
            <w:r>
              <w:rPr>
                <w:rFonts w:ascii="Corbel" w:hAnsi="Corbel"/>
              </w:rPr>
              <w:t xml:space="preserve">The children will be using some of their ICT lessons to carry out research into the Stone Age. They will learn how to use the internet safely to retrieve information. </w:t>
            </w:r>
          </w:p>
          <w:p w:rsidR="00FA1E3A" w:rsidRDefault="00FA1E3A" w:rsidP="00DA012E">
            <w:pPr>
              <w:rPr>
                <w:rFonts w:ascii="Corbel" w:hAnsi="Corbel"/>
              </w:rPr>
            </w:pPr>
          </w:p>
          <w:p w:rsidR="00FA1E3A" w:rsidRPr="00BA0DC4" w:rsidRDefault="00FA1E3A" w:rsidP="00DA012E">
            <w:pPr>
              <w:rPr>
                <w:rFonts w:ascii="Corbel" w:hAnsi="Corbel"/>
              </w:rPr>
            </w:pPr>
            <w:r>
              <w:rPr>
                <w:rFonts w:ascii="Corbel" w:hAnsi="Corbel"/>
              </w:rPr>
              <w:t xml:space="preserve">The children will also learn about how to create animations. They will use the software ZU3D to create an animation linked to their work in history. </w:t>
            </w:r>
          </w:p>
        </w:tc>
        <w:tc>
          <w:tcPr>
            <w:tcW w:w="6128" w:type="dxa"/>
            <w:gridSpan w:val="2"/>
            <w:shd w:val="clear" w:color="auto" w:fill="FBD4B4" w:themeFill="accent6" w:themeFillTint="66"/>
          </w:tcPr>
          <w:p w:rsidR="005D46B9" w:rsidRPr="00BA0DC4" w:rsidRDefault="00B444AA" w:rsidP="00B444AA">
            <w:pPr>
              <w:rPr>
                <w:rFonts w:ascii="Corbel" w:hAnsi="Corbel"/>
              </w:rPr>
            </w:pPr>
            <w:r w:rsidRPr="00B444AA">
              <w:rPr>
                <w:rFonts w:ascii="Corbel" w:hAnsi="Corbel"/>
              </w:rPr>
              <w:t>The children will be undertaking a computer science project using Scratch software. They will learn how to control the onscreen simulation and will create a variety of games. The children will develop their understanding of computer programming sequence algorithms.</w:t>
            </w:r>
          </w:p>
        </w:tc>
      </w:tr>
      <w:tr w:rsidR="00B444AA" w:rsidTr="00D060E5">
        <w:tc>
          <w:tcPr>
            <w:tcW w:w="2376" w:type="dxa"/>
            <w:shd w:val="clear" w:color="auto" w:fill="D9D9D9" w:themeFill="background1" w:themeFillShade="D9"/>
            <w:vAlign w:val="center"/>
          </w:tcPr>
          <w:p w:rsidR="00B444AA" w:rsidRPr="00BA0DC4" w:rsidRDefault="00FA1E3A" w:rsidP="00FA1E3A">
            <w:pPr>
              <w:jc w:val="center"/>
              <w:rPr>
                <w:rFonts w:ascii="Corbel" w:hAnsi="Corbel"/>
                <w:b/>
                <w:u w:val="single"/>
              </w:rPr>
            </w:pPr>
            <w:r>
              <w:rPr>
                <w:rFonts w:ascii="Corbel" w:hAnsi="Corbel"/>
                <w:b/>
                <w:u w:val="single"/>
              </w:rPr>
              <w:t>History</w:t>
            </w:r>
          </w:p>
        </w:tc>
        <w:tc>
          <w:tcPr>
            <w:tcW w:w="11798" w:type="dxa"/>
            <w:gridSpan w:val="4"/>
            <w:shd w:val="clear" w:color="auto" w:fill="DDD9C3" w:themeFill="background2" w:themeFillShade="E6"/>
            <w:vAlign w:val="center"/>
          </w:tcPr>
          <w:p w:rsidR="00FA1E3A" w:rsidRDefault="00FA1E3A" w:rsidP="00FA1E3A">
            <w:pPr>
              <w:rPr>
                <w:rFonts w:ascii="Corbel" w:hAnsi="Corbel"/>
              </w:rPr>
            </w:pPr>
            <w:r>
              <w:rPr>
                <w:rFonts w:ascii="Corbel" w:hAnsi="Corbel"/>
              </w:rPr>
              <w:t xml:space="preserve">The children will be studying Early Britain and the changes that occurred particularly during the Stone Age, Bronze Age and Iron Age. </w:t>
            </w:r>
          </w:p>
          <w:p w:rsidR="00FA1E3A" w:rsidRPr="00705AE0" w:rsidRDefault="00FA1E3A" w:rsidP="00FA1E3A">
            <w:pPr>
              <w:rPr>
                <w:rFonts w:ascii="Corbel" w:hAnsi="Corbel"/>
              </w:rPr>
            </w:pPr>
            <w:r>
              <w:rPr>
                <w:rFonts w:ascii="Corbel" w:hAnsi="Corbel"/>
              </w:rPr>
              <w:t xml:space="preserve">The children will focus on buildings, farming and beliefs as part of their studies into these historic periods. </w:t>
            </w:r>
          </w:p>
          <w:p w:rsidR="00B444AA" w:rsidRPr="00BA0DC4" w:rsidRDefault="00B444AA" w:rsidP="00DA012E">
            <w:pPr>
              <w:jc w:val="center"/>
              <w:rPr>
                <w:rFonts w:ascii="Corbel" w:hAnsi="Corbel"/>
              </w:rPr>
            </w:pPr>
          </w:p>
        </w:tc>
      </w:tr>
      <w:tr w:rsidR="00D60C3B" w:rsidTr="00FA1E3A">
        <w:tc>
          <w:tcPr>
            <w:tcW w:w="2376" w:type="dxa"/>
            <w:shd w:val="clear" w:color="auto" w:fill="E0ED93"/>
            <w:vAlign w:val="center"/>
          </w:tcPr>
          <w:p w:rsidR="00D60C3B" w:rsidRPr="00BA0DC4" w:rsidRDefault="00D60C3B" w:rsidP="00DA012E">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D60C3B" w:rsidRDefault="00FA1E3A" w:rsidP="00DA012E">
            <w:pPr>
              <w:jc w:val="center"/>
              <w:rPr>
                <w:rFonts w:ascii="Corbel" w:hAnsi="Corbel"/>
              </w:rPr>
            </w:pPr>
            <w:r>
              <w:rPr>
                <w:rFonts w:ascii="Corbel" w:hAnsi="Corbel"/>
              </w:rPr>
              <w:t>Stone Age Paintings:</w:t>
            </w:r>
          </w:p>
          <w:p w:rsidR="00FA1E3A" w:rsidRPr="00BA0DC4" w:rsidRDefault="00FA1E3A" w:rsidP="00DA012E">
            <w:pPr>
              <w:jc w:val="center"/>
              <w:rPr>
                <w:rFonts w:ascii="Corbel" w:hAnsi="Corbel"/>
              </w:rPr>
            </w:pPr>
            <w:r>
              <w:rPr>
                <w:rFonts w:ascii="Corbel" w:hAnsi="Corbel"/>
              </w:rPr>
              <w:lastRenderedPageBreak/>
              <w:t xml:space="preserve">The children will learn about how Stone Age people painted in caves to share their life experiences. The children will learn about how paints were made using natural materials and they will design their own Stone Age paintings. </w:t>
            </w:r>
          </w:p>
        </w:tc>
        <w:tc>
          <w:tcPr>
            <w:tcW w:w="6128" w:type="dxa"/>
            <w:gridSpan w:val="2"/>
            <w:shd w:val="clear" w:color="auto" w:fill="7F7F7F" w:themeFill="text1" w:themeFillTint="80"/>
            <w:vAlign w:val="center"/>
          </w:tcPr>
          <w:p w:rsidR="00D60C3B" w:rsidRPr="00BA0DC4" w:rsidRDefault="00D60C3B" w:rsidP="00DA012E">
            <w:pPr>
              <w:jc w:val="center"/>
              <w:rPr>
                <w:rFonts w:ascii="Corbel" w:hAnsi="Corbel"/>
              </w:rPr>
            </w:pPr>
          </w:p>
        </w:tc>
      </w:tr>
      <w:tr w:rsidR="00D60C3B" w:rsidTr="00FA1E3A">
        <w:tc>
          <w:tcPr>
            <w:tcW w:w="2376" w:type="dxa"/>
            <w:shd w:val="clear" w:color="auto" w:fill="FFFF00"/>
            <w:vAlign w:val="center"/>
          </w:tcPr>
          <w:p w:rsidR="00D60C3B" w:rsidRPr="00BA0DC4" w:rsidRDefault="00D60C3B" w:rsidP="00DA012E">
            <w:pPr>
              <w:jc w:val="center"/>
              <w:rPr>
                <w:rFonts w:ascii="Corbel" w:hAnsi="Corbel"/>
                <w:b/>
                <w:u w:val="single"/>
              </w:rPr>
            </w:pPr>
            <w:r w:rsidRPr="00BA0DC4">
              <w:rPr>
                <w:rFonts w:ascii="Corbel" w:hAnsi="Corbel"/>
                <w:b/>
                <w:u w:val="single"/>
              </w:rPr>
              <w:lastRenderedPageBreak/>
              <w:t>Design and Technology</w:t>
            </w:r>
          </w:p>
        </w:tc>
        <w:tc>
          <w:tcPr>
            <w:tcW w:w="5670" w:type="dxa"/>
            <w:gridSpan w:val="2"/>
            <w:shd w:val="clear" w:color="auto" w:fill="7F7F7F" w:themeFill="text1" w:themeFillTint="80"/>
            <w:vAlign w:val="center"/>
          </w:tcPr>
          <w:p w:rsidR="00D60C3B" w:rsidRPr="00BA0DC4" w:rsidRDefault="00D60C3B" w:rsidP="00DA012E">
            <w:pPr>
              <w:jc w:val="center"/>
              <w:rPr>
                <w:rFonts w:ascii="Corbel" w:hAnsi="Corbel"/>
              </w:rPr>
            </w:pPr>
          </w:p>
        </w:tc>
        <w:tc>
          <w:tcPr>
            <w:tcW w:w="6128" w:type="dxa"/>
            <w:gridSpan w:val="2"/>
            <w:shd w:val="clear" w:color="auto" w:fill="FFFF00"/>
            <w:vAlign w:val="center"/>
          </w:tcPr>
          <w:p w:rsidR="00D60C3B" w:rsidRDefault="00FA1E3A" w:rsidP="00FA1E3A">
            <w:pPr>
              <w:rPr>
                <w:rFonts w:ascii="Corbel" w:hAnsi="Corbel"/>
              </w:rPr>
            </w:pPr>
            <w:r>
              <w:rPr>
                <w:rFonts w:ascii="Corbel" w:hAnsi="Corbel"/>
              </w:rPr>
              <w:t>Shelters:</w:t>
            </w:r>
          </w:p>
          <w:p w:rsidR="00FA1E3A" w:rsidRPr="00BA0DC4" w:rsidRDefault="00FA1E3A" w:rsidP="00FA1E3A">
            <w:pPr>
              <w:rPr>
                <w:rFonts w:ascii="Corbel" w:hAnsi="Corbel"/>
              </w:rPr>
            </w:pPr>
            <w:r>
              <w:rPr>
                <w:rFonts w:ascii="Corbel" w:hAnsi="Corbel"/>
              </w:rPr>
              <w:t xml:space="preserve">The children will be learning about how people from the Stone Age, Bronze Age and Iron Age lived in differing shelters. The children will design and create a model shelter for a nomadic family. </w:t>
            </w:r>
          </w:p>
        </w:tc>
      </w:tr>
      <w:tr w:rsidR="005D46B9" w:rsidTr="00DA012E">
        <w:tc>
          <w:tcPr>
            <w:tcW w:w="2376" w:type="dxa"/>
            <w:shd w:val="clear" w:color="auto" w:fill="F8BEE1"/>
            <w:vAlign w:val="center"/>
          </w:tcPr>
          <w:p w:rsidR="005D46B9" w:rsidRPr="00BA0DC4" w:rsidRDefault="005D46B9" w:rsidP="00DA012E">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5D46B9" w:rsidRDefault="009C525C" w:rsidP="00DA012E">
            <w:pPr>
              <w:jc w:val="center"/>
              <w:rPr>
                <w:rFonts w:ascii="Corbel" w:hAnsi="Corbel"/>
              </w:rPr>
            </w:pPr>
            <w:r>
              <w:rPr>
                <w:rFonts w:ascii="Corbel" w:hAnsi="Corbel"/>
              </w:rPr>
              <w:t>The children will be completing a range of musical activities and will focus on listening appraising. The songs that the children will pay particular focus on are:</w:t>
            </w:r>
          </w:p>
          <w:p w:rsidR="009C525C" w:rsidRPr="009C525C" w:rsidRDefault="009C525C" w:rsidP="009C525C">
            <w:pPr>
              <w:jc w:val="center"/>
              <w:rPr>
                <w:rFonts w:ascii="Corbel" w:hAnsi="Corbel"/>
              </w:rPr>
            </w:pPr>
            <w:r w:rsidRPr="009C525C">
              <w:rPr>
                <w:rFonts w:ascii="Corbel" w:hAnsi="Corbel"/>
              </w:rPr>
              <w:t>Let Your Spirit Fly - R&amp;B</w:t>
            </w:r>
          </w:p>
          <w:p w:rsidR="009C525C" w:rsidRPr="009C525C" w:rsidRDefault="009C525C" w:rsidP="009C525C">
            <w:pPr>
              <w:jc w:val="center"/>
              <w:rPr>
                <w:rFonts w:ascii="Corbel" w:hAnsi="Corbel"/>
              </w:rPr>
            </w:pPr>
            <w:r w:rsidRPr="009C525C">
              <w:rPr>
                <w:rFonts w:ascii="Corbel" w:hAnsi="Corbel"/>
              </w:rPr>
              <w:t>Heal The World by Michael Jackson - Pop</w:t>
            </w:r>
          </w:p>
          <w:p w:rsidR="009C525C" w:rsidRPr="009C525C" w:rsidRDefault="009C525C" w:rsidP="009C525C">
            <w:pPr>
              <w:jc w:val="center"/>
              <w:rPr>
                <w:rFonts w:ascii="Corbel" w:hAnsi="Corbel"/>
              </w:rPr>
            </w:pPr>
            <w:r w:rsidRPr="009C525C">
              <w:rPr>
                <w:rFonts w:ascii="Corbel" w:hAnsi="Corbel"/>
              </w:rPr>
              <w:t>Colonel Bogey March by Kenneth Alford - Film/Classical</w:t>
            </w:r>
          </w:p>
          <w:p w:rsidR="009C525C" w:rsidRPr="009C525C" w:rsidRDefault="009C525C" w:rsidP="009C525C">
            <w:pPr>
              <w:jc w:val="center"/>
              <w:rPr>
                <w:rFonts w:ascii="Corbel" w:hAnsi="Corbel"/>
              </w:rPr>
            </w:pPr>
            <w:r w:rsidRPr="009C525C">
              <w:rPr>
                <w:rFonts w:ascii="Corbel" w:hAnsi="Corbel"/>
              </w:rPr>
              <w:t>Consider Yourself from the musical ‘Oliver!' - Musical</w:t>
            </w:r>
          </w:p>
          <w:p w:rsidR="009C525C" w:rsidRPr="009C525C" w:rsidRDefault="009C525C" w:rsidP="009C525C">
            <w:pPr>
              <w:jc w:val="center"/>
              <w:rPr>
                <w:rFonts w:ascii="Corbel" w:hAnsi="Corbel"/>
              </w:rPr>
            </w:pPr>
            <w:proofErr w:type="spellStart"/>
            <w:r w:rsidRPr="009C525C">
              <w:rPr>
                <w:rFonts w:ascii="Corbel" w:hAnsi="Corbel"/>
              </w:rPr>
              <w:t>Ain't</w:t>
            </w:r>
            <w:proofErr w:type="spellEnd"/>
            <w:r w:rsidRPr="009C525C">
              <w:rPr>
                <w:rFonts w:ascii="Corbel" w:hAnsi="Corbel"/>
              </w:rPr>
              <w:t xml:space="preserve"> No Mountain High Enough by Marvin Gaye - </w:t>
            </w:r>
            <w:proofErr w:type="spellStart"/>
            <w:r w:rsidRPr="009C525C">
              <w:rPr>
                <w:rFonts w:ascii="Corbel" w:hAnsi="Corbel"/>
              </w:rPr>
              <w:t>Motown</w:t>
            </w:r>
            <w:proofErr w:type="spellEnd"/>
          </w:p>
          <w:p w:rsidR="009C525C" w:rsidRPr="00BA0DC4" w:rsidRDefault="009C525C" w:rsidP="009C525C">
            <w:pPr>
              <w:jc w:val="center"/>
              <w:rPr>
                <w:rFonts w:ascii="Corbel" w:hAnsi="Corbel"/>
              </w:rPr>
            </w:pPr>
            <w:r w:rsidRPr="009C525C">
              <w:rPr>
                <w:rFonts w:ascii="Corbel" w:hAnsi="Corbel"/>
              </w:rPr>
              <w:t>You’re The First, The Last, My Everything by Barry White - Soul</w:t>
            </w:r>
          </w:p>
        </w:tc>
        <w:tc>
          <w:tcPr>
            <w:tcW w:w="6128" w:type="dxa"/>
            <w:gridSpan w:val="2"/>
            <w:shd w:val="clear" w:color="auto" w:fill="F8BEE1"/>
            <w:vAlign w:val="center"/>
          </w:tcPr>
          <w:p w:rsidR="005D46B9" w:rsidRPr="00BA0DC4" w:rsidRDefault="00FA1E3A" w:rsidP="00DA012E">
            <w:pPr>
              <w:jc w:val="center"/>
              <w:rPr>
                <w:rFonts w:ascii="Corbel" w:hAnsi="Corbel"/>
              </w:rPr>
            </w:pPr>
            <w:r>
              <w:rPr>
                <w:rFonts w:ascii="Corbel" w:hAnsi="Corbel"/>
              </w:rPr>
              <w:t xml:space="preserve">This half term the children will be working on their singing skills whilst practising for the Christmas Play. </w:t>
            </w:r>
          </w:p>
        </w:tc>
      </w:tr>
      <w:tr w:rsidR="00D60C3B" w:rsidTr="0046642B">
        <w:trPr>
          <w:trHeight w:val="2501"/>
        </w:trPr>
        <w:tc>
          <w:tcPr>
            <w:tcW w:w="2376" w:type="dxa"/>
            <w:shd w:val="clear" w:color="auto" w:fill="D0AFFB"/>
            <w:vAlign w:val="center"/>
          </w:tcPr>
          <w:p w:rsidR="00D60C3B" w:rsidRPr="00BA0DC4" w:rsidRDefault="00D60C3B" w:rsidP="00DA012E">
            <w:pPr>
              <w:jc w:val="center"/>
              <w:rPr>
                <w:rFonts w:ascii="Corbel" w:hAnsi="Corbel"/>
                <w:b/>
                <w:u w:val="single"/>
              </w:rPr>
            </w:pPr>
            <w:r w:rsidRPr="00BA0DC4">
              <w:rPr>
                <w:rFonts w:ascii="Corbel" w:hAnsi="Corbel"/>
                <w:b/>
                <w:u w:val="single"/>
              </w:rPr>
              <w:t>PE/Games</w:t>
            </w:r>
          </w:p>
        </w:tc>
        <w:tc>
          <w:tcPr>
            <w:tcW w:w="5670" w:type="dxa"/>
            <w:gridSpan w:val="2"/>
            <w:shd w:val="clear" w:color="auto" w:fill="D0AFFB"/>
            <w:vAlign w:val="center"/>
          </w:tcPr>
          <w:p w:rsidR="00D60C3B" w:rsidRDefault="00E923E1" w:rsidP="00DA012E">
            <w:pPr>
              <w:jc w:val="center"/>
              <w:rPr>
                <w:rFonts w:ascii="Corbel" w:hAnsi="Corbel"/>
              </w:rPr>
            </w:pPr>
            <w:r>
              <w:rPr>
                <w:rFonts w:ascii="Corbel" w:hAnsi="Corbel"/>
              </w:rPr>
              <w:t>Outdoor: Basketball</w:t>
            </w:r>
          </w:p>
          <w:p w:rsidR="0046642B" w:rsidRDefault="0046642B" w:rsidP="00DA012E">
            <w:pPr>
              <w:jc w:val="center"/>
              <w:rPr>
                <w:rFonts w:ascii="Corbel" w:hAnsi="Corbel"/>
              </w:rPr>
            </w:pPr>
            <w:r>
              <w:rPr>
                <w:rFonts w:ascii="Corbel" w:hAnsi="Corbel"/>
              </w:rPr>
              <w:t>Rules and strategies to the game</w:t>
            </w:r>
          </w:p>
          <w:p w:rsidR="00E923E1" w:rsidRDefault="00E923E1" w:rsidP="00DA012E">
            <w:pPr>
              <w:jc w:val="center"/>
              <w:rPr>
                <w:rFonts w:ascii="Corbel" w:hAnsi="Corbel"/>
              </w:rPr>
            </w:pPr>
          </w:p>
          <w:p w:rsidR="00E923E1" w:rsidRDefault="00E923E1" w:rsidP="00DA012E">
            <w:pPr>
              <w:jc w:val="center"/>
              <w:rPr>
                <w:rFonts w:ascii="Corbel" w:hAnsi="Corbel"/>
              </w:rPr>
            </w:pPr>
            <w:r>
              <w:rPr>
                <w:rFonts w:ascii="Corbel" w:hAnsi="Corbel"/>
              </w:rPr>
              <w:t>Indoor: Real PE</w:t>
            </w:r>
          </w:p>
          <w:p w:rsidR="0012254B" w:rsidRDefault="00B03596" w:rsidP="0012254B">
            <w:pPr>
              <w:jc w:val="center"/>
              <w:rPr>
                <w:rFonts w:ascii="Corbel" w:hAnsi="Corbel"/>
              </w:rPr>
            </w:pPr>
            <w:r>
              <w:rPr>
                <w:rFonts w:ascii="Corbel" w:hAnsi="Corbel"/>
              </w:rPr>
              <w:t xml:space="preserve">The children will </w:t>
            </w:r>
            <w:r w:rsidR="0012254B">
              <w:rPr>
                <w:rFonts w:ascii="Corbel" w:hAnsi="Corbel"/>
              </w:rPr>
              <w:t>be learning Cardio – Coordination – Floor movement patterns and sequencing</w:t>
            </w:r>
          </w:p>
          <w:p w:rsidR="0012254B" w:rsidRPr="00BA0DC4" w:rsidRDefault="0012254B" w:rsidP="0012254B">
            <w:pPr>
              <w:jc w:val="center"/>
              <w:rPr>
                <w:rFonts w:ascii="Corbel" w:hAnsi="Corbel"/>
              </w:rPr>
            </w:pPr>
            <w:r>
              <w:rPr>
                <w:rFonts w:ascii="Corbel" w:hAnsi="Corbel"/>
              </w:rPr>
              <w:t>Cool down  - S</w:t>
            </w:r>
            <w:r w:rsidR="0046642B">
              <w:rPr>
                <w:rFonts w:ascii="Corbel" w:hAnsi="Corbel"/>
              </w:rPr>
              <w:t>tatic balance – One leg standing</w:t>
            </w:r>
          </w:p>
        </w:tc>
        <w:tc>
          <w:tcPr>
            <w:tcW w:w="6128" w:type="dxa"/>
            <w:gridSpan w:val="2"/>
            <w:shd w:val="clear" w:color="auto" w:fill="D0AFFB"/>
            <w:vAlign w:val="center"/>
          </w:tcPr>
          <w:p w:rsidR="00D60C3B" w:rsidRDefault="00E923E1" w:rsidP="00DA012E">
            <w:pPr>
              <w:jc w:val="center"/>
              <w:rPr>
                <w:rFonts w:ascii="Corbel" w:hAnsi="Corbel"/>
              </w:rPr>
            </w:pPr>
            <w:r>
              <w:rPr>
                <w:rFonts w:ascii="Corbel" w:hAnsi="Corbel"/>
              </w:rPr>
              <w:t>Outdoor:  Hockey</w:t>
            </w:r>
          </w:p>
          <w:p w:rsidR="0046642B" w:rsidRDefault="0046642B" w:rsidP="0046642B">
            <w:pPr>
              <w:jc w:val="center"/>
              <w:rPr>
                <w:rFonts w:ascii="Corbel" w:hAnsi="Corbel"/>
              </w:rPr>
            </w:pPr>
            <w:r>
              <w:rPr>
                <w:rFonts w:ascii="Corbel" w:hAnsi="Corbel"/>
              </w:rPr>
              <w:t>Rules and strategies to the game</w:t>
            </w:r>
          </w:p>
          <w:p w:rsidR="00E923E1" w:rsidRDefault="00E923E1" w:rsidP="00DA012E">
            <w:pPr>
              <w:jc w:val="center"/>
              <w:rPr>
                <w:rFonts w:ascii="Corbel" w:hAnsi="Corbel"/>
              </w:rPr>
            </w:pPr>
          </w:p>
          <w:p w:rsidR="00E923E1" w:rsidRDefault="0012254B" w:rsidP="00DA012E">
            <w:pPr>
              <w:jc w:val="center"/>
              <w:rPr>
                <w:rFonts w:ascii="Corbel" w:hAnsi="Corbel"/>
              </w:rPr>
            </w:pPr>
            <w:r>
              <w:rPr>
                <w:rFonts w:ascii="Corbel" w:hAnsi="Corbel"/>
              </w:rPr>
              <w:t xml:space="preserve">Indoor: Real </w:t>
            </w:r>
          </w:p>
          <w:p w:rsidR="0012254B" w:rsidRDefault="0012254B" w:rsidP="00DA012E">
            <w:pPr>
              <w:jc w:val="center"/>
              <w:rPr>
                <w:rFonts w:ascii="Corbel" w:hAnsi="Corbel"/>
              </w:rPr>
            </w:pPr>
            <w:r>
              <w:rPr>
                <w:rFonts w:ascii="Corbel" w:hAnsi="Corbel"/>
              </w:rPr>
              <w:t xml:space="preserve">The children </w:t>
            </w:r>
            <w:proofErr w:type="gramStart"/>
            <w:r>
              <w:rPr>
                <w:rFonts w:ascii="Corbel" w:hAnsi="Corbel"/>
              </w:rPr>
              <w:t>will  be</w:t>
            </w:r>
            <w:proofErr w:type="gramEnd"/>
            <w:r>
              <w:rPr>
                <w:rFonts w:ascii="Corbel" w:hAnsi="Corbel"/>
              </w:rPr>
              <w:t xml:space="preserve"> </w:t>
            </w:r>
            <w:r w:rsidR="0046642B">
              <w:rPr>
                <w:rFonts w:ascii="Corbel" w:hAnsi="Corbel"/>
              </w:rPr>
              <w:t>learning</w:t>
            </w:r>
            <w:r>
              <w:rPr>
                <w:rFonts w:ascii="Corbel" w:hAnsi="Corbel"/>
              </w:rPr>
              <w:t xml:space="preserve"> </w:t>
            </w:r>
            <w:proofErr w:type="spellStart"/>
            <w:r>
              <w:rPr>
                <w:rFonts w:ascii="Corbel" w:hAnsi="Corbel"/>
              </w:rPr>
              <w:t>Cadio</w:t>
            </w:r>
            <w:proofErr w:type="spellEnd"/>
            <w:r>
              <w:rPr>
                <w:rFonts w:ascii="Corbel" w:hAnsi="Corbel"/>
              </w:rPr>
              <w:t xml:space="preserve"> – Dynamic Balance to Agility.</w:t>
            </w:r>
          </w:p>
          <w:p w:rsidR="0046642B" w:rsidRDefault="0046642B" w:rsidP="00DA012E">
            <w:pPr>
              <w:jc w:val="center"/>
              <w:rPr>
                <w:rFonts w:ascii="Corbel" w:hAnsi="Corbel"/>
              </w:rPr>
            </w:pPr>
            <w:r>
              <w:rPr>
                <w:rFonts w:ascii="Corbel" w:hAnsi="Corbel"/>
              </w:rPr>
              <w:t>Cool down – Static balance - Seated</w:t>
            </w:r>
          </w:p>
          <w:p w:rsidR="00E923E1" w:rsidRPr="00BA0DC4" w:rsidRDefault="00E923E1" w:rsidP="00DA012E">
            <w:pPr>
              <w:jc w:val="center"/>
              <w:rPr>
                <w:rFonts w:ascii="Corbel" w:hAnsi="Corbel"/>
              </w:rPr>
            </w:pPr>
          </w:p>
        </w:tc>
      </w:tr>
      <w:tr w:rsidR="00303121" w:rsidTr="00223903">
        <w:tc>
          <w:tcPr>
            <w:tcW w:w="2376" w:type="dxa"/>
            <w:shd w:val="clear" w:color="auto" w:fill="98EDF6"/>
            <w:vAlign w:val="center"/>
          </w:tcPr>
          <w:p w:rsidR="00303121" w:rsidRPr="00BA0DC4" w:rsidRDefault="00303121" w:rsidP="00DA012E">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303121" w:rsidRDefault="00303121" w:rsidP="00E923E1">
            <w:pPr>
              <w:rPr>
                <w:rFonts w:ascii="Corbel" w:hAnsi="Corbel"/>
                <w:b/>
              </w:rPr>
            </w:pPr>
            <w:r w:rsidRPr="00303121">
              <w:rPr>
                <w:rFonts w:ascii="Corbel" w:hAnsi="Corbel"/>
                <w:b/>
              </w:rPr>
              <w:t>Lessons to help KS2 children consider what is important for good mental and physical health and the role of good health in supporting their general wellbeing. How do charities and governments support healthcare? Why is this important?</w:t>
            </w:r>
          </w:p>
          <w:p w:rsidR="00303121" w:rsidRPr="00BA0DC4" w:rsidRDefault="00303121" w:rsidP="00E923E1">
            <w:pPr>
              <w:rPr>
                <w:rFonts w:ascii="Corbel" w:hAnsi="Corbel"/>
              </w:rPr>
            </w:pPr>
          </w:p>
        </w:tc>
      </w:tr>
    </w:tbl>
    <w:p w:rsidR="00BA0DC4" w:rsidRDefault="00BA0DC4" w:rsidP="00D060E5">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605F25"/>
    <w:multiLevelType w:val="hybridMultilevel"/>
    <w:tmpl w:val="7D8CF4EA"/>
    <w:lvl w:ilvl="0" w:tplc="29E6E716">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117C09"/>
    <w:rsid w:val="0012254B"/>
    <w:rsid w:val="00245E8A"/>
    <w:rsid w:val="00303121"/>
    <w:rsid w:val="003E6D52"/>
    <w:rsid w:val="0046642B"/>
    <w:rsid w:val="005D46B9"/>
    <w:rsid w:val="0081112E"/>
    <w:rsid w:val="00930831"/>
    <w:rsid w:val="009C525C"/>
    <w:rsid w:val="00A06552"/>
    <w:rsid w:val="00B03596"/>
    <w:rsid w:val="00B444AA"/>
    <w:rsid w:val="00BA0DC4"/>
    <w:rsid w:val="00D060E5"/>
    <w:rsid w:val="00D60C3B"/>
    <w:rsid w:val="00DA012E"/>
    <w:rsid w:val="00E923E1"/>
    <w:rsid w:val="00F22C11"/>
    <w:rsid w:val="00F54316"/>
    <w:rsid w:val="00F83808"/>
    <w:rsid w:val="00FA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411F12A5</Template>
  <TotalTime>1</TotalTime>
  <Pages>2</Pages>
  <Words>1117</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2018-09-21T09:28:00Z</dcterms:created>
  <dcterms:modified xsi:type="dcterms:W3CDTF">2018-09-21T09:28:00Z</dcterms:modified>
</cp:coreProperties>
</file>