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6E78B4" w:rsidRDefault="00D60C3B" w:rsidP="00BA0DC4">
      <w:pPr>
        <w:jc w:val="center"/>
        <w:rPr>
          <w:rFonts w:ascii="Corbel" w:hAnsi="Corbel"/>
          <w:b/>
          <w:sz w:val="36"/>
          <w:u w:val="single"/>
        </w:rPr>
      </w:pPr>
      <w:r w:rsidRPr="006E78B4">
        <w:rPr>
          <w:rFonts w:ascii="Corbel" w:hAnsi="Corbel"/>
          <w:b/>
          <w:sz w:val="36"/>
          <w:u w:val="single"/>
        </w:rPr>
        <w:t xml:space="preserve">Year </w:t>
      </w:r>
      <w:r w:rsidR="006E78B4" w:rsidRPr="006E78B4">
        <w:rPr>
          <w:rFonts w:ascii="Corbel" w:hAnsi="Corbel"/>
          <w:b/>
          <w:sz w:val="36"/>
          <w:u w:val="single"/>
        </w:rPr>
        <w:t xml:space="preserve">6 Pentecostal </w:t>
      </w:r>
      <w:r w:rsidR="00BA0DC4" w:rsidRPr="006E78B4">
        <w:rPr>
          <w:rFonts w:ascii="Corbel" w:hAnsi="Corbel"/>
          <w:b/>
          <w:sz w:val="36"/>
          <w:u w:val="single"/>
        </w:rPr>
        <w:t>Term Topic Web</w:t>
      </w:r>
      <w:r w:rsidR="00DA012E" w:rsidRPr="006E78B4">
        <w:rPr>
          <w:rFonts w:ascii="Corbel" w:hAnsi="Corbel"/>
          <w:b/>
          <w:sz w:val="36"/>
          <w:u w:val="single"/>
        </w:rPr>
        <w:t xml:space="preserve"> </w:t>
      </w:r>
    </w:p>
    <w:p w:rsidR="00DA012E" w:rsidRPr="006E78B4" w:rsidRDefault="00DA012E" w:rsidP="00BA0DC4">
      <w:pPr>
        <w:jc w:val="center"/>
        <w:rPr>
          <w:rFonts w:ascii="Corbel" w:hAnsi="Corbel"/>
          <w:b/>
          <w:sz w:val="36"/>
          <w:highlight w:val="yellow"/>
          <w:u w:val="single"/>
        </w:rPr>
      </w:pPr>
    </w:p>
    <w:tbl>
      <w:tblPr>
        <w:tblStyle w:val="TableGrid"/>
        <w:tblpPr w:leftFromText="180" w:rightFromText="180" w:vertAnchor="page" w:horzAnchor="margin" w:tblpY="3579"/>
        <w:tblW w:w="0" w:type="auto"/>
        <w:tblLook w:val="04A0" w:firstRow="1" w:lastRow="0" w:firstColumn="1" w:lastColumn="0" w:noHBand="0" w:noVBand="1"/>
      </w:tblPr>
      <w:tblGrid>
        <w:gridCol w:w="2376"/>
        <w:gridCol w:w="5670"/>
        <w:gridCol w:w="6128"/>
      </w:tblGrid>
      <w:tr w:rsidR="00D60C3B" w:rsidRPr="00BA0DC4" w:rsidTr="00DA012E">
        <w:tc>
          <w:tcPr>
            <w:tcW w:w="2376" w:type="dxa"/>
            <w:tcBorders>
              <w:top w:val="nil"/>
              <w:left w:val="nil"/>
            </w:tcBorders>
          </w:tcPr>
          <w:p w:rsidR="00D60C3B" w:rsidRPr="006E78B4" w:rsidRDefault="00D60C3B" w:rsidP="00DA012E">
            <w:pPr>
              <w:rPr>
                <w:rFonts w:ascii="Corbel" w:hAnsi="Corbel"/>
                <w:highlight w:val="yellow"/>
              </w:rPr>
            </w:pPr>
          </w:p>
        </w:tc>
        <w:tc>
          <w:tcPr>
            <w:tcW w:w="5670" w:type="dxa"/>
          </w:tcPr>
          <w:p w:rsidR="00D60C3B" w:rsidRPr="006E78B4" w:rsidRDefault="00DA012E" w:rsidP="00DA012E">
            <w:pPr>
              <w:jc w:val="center"/>
              <w:rPr>
                <w:rFonts w:ascii="Corbel" w:hAnsi="Corbel"/>
                <w:b/>
                <w:u w:val="single"/>
              </w:rPr>
            </w:pPr>
            <w:r w:rsidRPr="006E78B4">
              <w:rPr>
                <w:rFonts w:ascii="Corbel" w:hAnsi="Corbel"/>
                <w:b/>
                <w:u w:val="single"/>
              </w:rPr>
              <w:t>Pentecostal</w:t>
            </w:r>
            <w:r w:rsidR="00D60C3B" w:rsidRPr="006E78B4">
              <w:rPr>
                <w:rFonts w:ascii="Corbel" w:hAnsi="Corbel"/>
                <w:b/>
                <w:u w:val="single"/>
              </w:rPr>
              <w:t xml:space="preserve"> Term 1</w:t>
            </w:r>
          </w:p>
          <w:p w:rsidR="00D60C3B" w:rsidRPr="006E78B4" w:rsidRDefault="00D60C3B" w:rsidP="00DA012E">
            <w:pPr>
              <w:jc w:val="center"/>
              <w:rPr>
                <w:rFonts w:ascii="Corbel" w:hAnsi="Corbel"/>
                <w:b/>
                <w:highlight w:val="yellow"/>
              </w:rPr>
            </w:pPr>
          </w:p>
        </w:tc>
        <w:tc>
          <w:tcPr>
            <w:tcW w:w="6128" w:type="dxa"/>
          </w:tcPr>
          <w:p w:rsidR="00D60C3B" w:rsidRPr="00BA0DC4" w:rsidRDefault="00DA012E" w:rsidP="00DA012E">
            <w:pPr>
              <w:jc w:val="center"/>
              <w:rPr>
                <w:rFonts w:ascii="Corbel" w:hAnsi="Corbel"/>
                <w:b/>
                <w:u w:val="single"/>
              </w:rPr>
            </w:pPr>
            <w:r w:rsidRPr="006E78B4">
              <w:rPr>
                <w:rFonts w:ascii="Corbel" w:hAnsi="Corbel"/>
                <w:b/>
                <w:u w:val="single"/>
              </w:rPr>
              <w:t xml:space="preserve">Pentecostal </w:t>
            </w:r>
            <w:r w:rsidR="00D60C3B" w:rsidRPr="006E78B4">
              <w:rPr>
                <w:rFonts w:ascii="Corbel" w:hAnsi="Corbel"/>
                <w:b/>
                <w:u w:val="single"/>
              </w:rPr>
              <w:t xml:space="preserve"> Term 2</w:t>
            </w:r>
          </w:p>
          <w:p w:rsidR="00D60C3B" w:rsidRPr="00BA0DC4" w:rsidRDefault="00D60C3B" w:rsidP="00DA012E">
            <w:pPr>
              <w:jc w:val="center"/>
              <w:rPr>
                <w:rFonts w:ascii="Corbel" w:hAnsi="Corbel"/>
                <w:b/>
              </w:rPr>
            </w:pPr>
          </w:p>
        </w:tc>
      </w:tr>
      <w:tr w:rsidR="00D60C3B" w:rsidTr="00DA012E">
        <w:tc>
          <w:tcPr>
            <w:tcW w:w="2376" w:type="dxa"/>
            <w:shd w:val="clear" w:color="auto" w:fill="CCC0D9" w:themeFill="accent4" w:themeFillTint="66"/>
            <w:vAlign w:val="center"/>
          </w:tcPr>
          <w:p w:rsidR="00D60C3B" w:rsidRPr="00BA0DC4" w:rsidRDefault="00D60C3B" w:rsidP="00DA012E">
            <w:pPr>
              <w:jc w:val="center"/>
              <w:rPr>
                <w:rFonts w:ascii="Corbel" w:hAnsi="Corbel"/>
                <w:b/>
                <w:u w:val="single"/>
              </w:rPr>
            </w:pPr>
            <w:r w:rsidRPr="00BA0DC4">
              <w:rPr>
                <w:rFonts w:ascii="Corbel" w:hAnsi="Corbel"/>
                <w:b/>
                <w:u w:val="single"/>
              </w:rPr>
              <w:t>RE (Come and See)</w:t>
            </w:r>
          </w:p>
        </w:tc>
        <w:tc>
          <w:tcPr>
            <w:tcW w:w="5670" w:type="dxa"/>
            <w:shd w:val="clear" w:color="auto" w:fill="CCC0D9" w:themeFill="accent4" w:themeFillTint="66"/>
            <w:vAlign w:val="center"/>
          </w:tcPr>
          <w:p w:rsidR="006E78B4" w:rsidRPr="000A1AF6" w:rsidRDefault="006E78B4" w:rsidP="006E78B4">
            <w:pPr>
              <w:rPr>
                <w:rFonts w:ascii="Corbel" w:hAnsi="Corbel"/>
                <w:u w:val="single"/>
              </w:rPr>
            </w:pPr>
            <w:r>
              <w:rPr>
                <w:rFonts w:ascii="Corbel" w:hAnsi="Corbel"/>
                <w:u w:val="single"/>
              </w:rPr>
              <w:t>Witnesses</w:t>
            </w:r>
          </w:p>
          <w:p w:rsidR="006E78B4" w:rsidRDefault="006E78B4" w:rsidP="006E78B4">
            <w:pPr>
              <w:rPr>
                <w:rFonts w:ascii="Corbel" w:hAnsi="Corbel"/>
              </w:rPr>
            </w:pPr>
            <w:r>
              <w:rPr>
                <w:rFonts w:ascii="Corbel" w:hAnsi="Corbel"/>
              </w:rPr>
              <w:t>The children will learn that The Feast of Pentecost is the celebration both of the gift of God’s Holy Spirit and the trust God places in people to be witnesses in the world.</w:t>
            </w:r>
          </w:p>
          <w:p w:rsidR="006E78B4" w:rsidRDefault="006E78B4" w:rsidP="006E78B4">
            <w:pPr>
              <w:rPr>
                <w:rFonts w:ascii="Corbel" w:hAnsi="Corbel"/>
              </w:rPr>
            </w:pPr>
          </w:p>
          <w:p w:rsidR="006E78B4" w:rsidRDefault="006E78B4" w:rsidP="006E78B4">
            <w:pPr>
              <w:rPr>
                <w:rFonts w:ascii="Corbel" w:hAnsi="Corbel"/>
                <w:u w:val="single"/>
              </w:rPr>
            </w:pPr>
            <w:r>
              <w:rPr>
                <w:rFonts w:ascii="Corbel" w:hAnsi="Corbel"/>
                <w:u w:val="single"/>
              </w:rPr>
              <w:t>Healing</w:t>
            </w:r>
          </w:p>
          <w:p w:rsidR="006E78B4" w:rsidRDefault="006E78B4" w:rsidP="006E78B4">
            <w:pPr>
              <w:rPr>
                <w:rFonts w:ascii="Corbel" w:hAnsi="Corbel"/>
              </w:rPr>
            </w:pPr>
            <w:r>
              <w:rPr>
                <w:rFonts w:ascii="Corbel" w:hAnsi="Corbel"/>
              </w:rPr>
              <w:t>The children will learn that the anointing of the sick is one of the seven sacraments. It is intended to strengthen those who are ill.</w:t>
            </w:r>
          </w:p>
          <w:p w:rsidR="00D60C3B" w:rsidRDefault="00D60C3B" w:rsidP="006E78B4">
            <w:pPr>
              <w:rPr>
                <w:rFonts w:ascii="Corbel" w:hAnsi="Corbel"/>
              </w:rPr>
            </w:pPr>
          </w:p>
          <w:p w:rsidR="00DA46A3" w:rsidRPr="00DA46A3" w:rsidRDefault="00DA46A3" w:rsidP="00DA46A3">
            <w:pPr>
              <w:jc w:val="both"/>
              <w:rPr>
                <w:rFonts w:ascii="Corbel" w:hAnsi="Corbel"/>
                <w:u w:val="single"/>
              </w:rPr>
            </w:pPr>
            <w:r w:rsidRPr="00DA46A3">
              <w:rPr>
                <w:rFonts w:ascii="Corbel" w:hAnsi="Corbel"/>
                <w:u w:val="single"/>
              </w:rPr>
              <w:t>Judaism:</w:t>
            </w:r>
          </w:p>
          <w:p w:rsidR="00DA46A3" w:rsidRDefault="00DA46A3" w:rsidP="00DA46A3">
            <w:pPr>
              <w:rPr>
                <w:rFonts w:ascii="Corbel" w:hAnsi="Corbel"/>
              </w:rPr>
            </w:pPr>
            <w:r>
              <w:rPr>
                <w:rFonts w:ascii="Corbel" w:hAnsi="Corbel"/>
              </w:rPr>
              <w:t>As part of our ‘other faiths’ curriculum, we will spend 1 week studying Judaism</w:t>
            </w:r>
          </w:p>
          <w:p w:rsidR="00D60C3B" w:rsidRPr="00BA0DC4" w:rsidRDefault="00D60C3B" w:rsidP="00DA012E">
            <w:pPr>
              <w:jc w:val="center"/>
              <w:rPr>
                <w:rFonts w:ascii="Corbel" w:hAnsi="Corbel"/>
              </w:rPr>
            </w:pPr>
          </w:p>
        </w:tc>
        <w:tc>
          <w:tcPr>
            <w:tcW w:w="6128" w:type="dxa"/>
            <w:shd w:val="clear" w:color="auto" w:fill="CCC0D9" w:themeFill="accent4" w:themeFillTint="66"/>
            <w:vAlign w:val="center"/>
          </w:tcPr>
          <w:p w:rsidR="006E78B4" w:rsidRDefault="006E78B4" w:rsidP="006E78B4">
            <w:pPr>
              <w:rPr>
                <w:rFonts w:ascii="Corbel" w:hAnsi="Corbel"/>
                <w:u w:val="single"/>
              </w:rPr>
            </w:pPr>
            <w:r>
              <w:rPr>
                <w:rFonts w:ascii="Corbel" w:hAnsi="Corbel"/>
                <w:u w:val="single"/>
              </w:rPr>
              <w:t>Common Good</w:t>
            </w:r>
          </w:p>
          <w:p w:rsidR="00D60C3B" w:rsidRPr="00BA0DC4" w:rsidRDefault="006E78B4" w:rsidP="006E78B4">
            <w:pPr>
              <w:jc w:val="center"/>
              <w:rPr>
                <w:rFonts w:ascii="Corbel" w:hAnsi="Corbel"/>
              </w:rPr>
            </w:pPr>
            <w:r>
              <w:rPr>
                <w:rFonts w:ascii="Corbel" w:hAnsi="Corbel"/>
              </w:rPr>
              <w:t>The children will understand that people were made in God’s image. There should be peace between all people, with equality for all and respect for differences between people</w:t>
            </w:r>
          </w:p>
        </w:tc>
      </w:tr>
      <w:tr w:rsidR="0006173B" w:rsidTr="0006173B">
        <w:tc>
          <w:tcPr>
            <w:tcW w:w="2376" w:type="dxa"/>
            <w:shd w:val="clear" w:color="auto" w:fill="B8CCE4" w:themeFill="accent1" w:themeFillTint="66"/>
            <w:vAlign w:val="center"/>
          </w:tcPr>
          <w:p w:rsidR="0006173B" w:rsidRPr="00BA0DC4" w:rsidRDefault="0006173B" w:rsidP="0006173B">
            <w:pPr>
              <w:jc w:val="center"/>
              <w:rPr>
                <w:rFonts w:ascii="Corbel" w:hAnsi="Corbel"/>
                <w:b/>
                <w:u w:val="single"/>
              </w:rPr>
            </w:pPr>
            <w:r w:rsidRPr="00BA0DC4">
              <w:rPr>
                <w:rFonts w:ascii="Corbel" w:hAnsi="Corbel"/>
                <w:b/>
                <w:u w:val="single"/>
              </w:rPr>
              <w:t>English</w:t>
            </w:r>
          </w:p>
        </w:tc>
        <w:tc>
          <w:tcPr>
            <w:tcW w:w="5670" w:type="dxa"/>
            <w:shd w:val="clear" w:color="auto" w:fill="B8CCE4" w:themeFill="accent1" w:themeFillTint="66"/>
          </w:tcPr>
          <w:p w:rsidR="0006173B" w:rsidRDefault="0006173B" w:rsidP="0006173B">
            <w:pPr>
              <w:rPr>
                <w:rFonts w:ascii="Corbel" w:hAnsi="Corbel"/>
              </w:rPr>
            </w:pPr>
            <w:r>
              <w:rPr>
                <w:rFonts w:ascii="Corbel" w:hAnsi="Corbel"/>
              </w:rPr>
              <w:t xml:space="preserve">The children will be learning how to write Poems that </w:t>
            </w:r>
            <w:r w:rsidRPr="0006173B">
              <w:rPr>
                <w:rFonts w:ascii="Corbel" w:hAnsi="Corbel"/>
                <w:b/>
              </w:rPr>
              <w:t>contain imagery</w:t>
            </w:r>
            <w:r>
              <w:rPr>
                <w:rFonts w:ascii="Corbel" w:hAnsi="Corbel"/>
              </w:rPr>
              <w:t xml:space="preserve"> (for the first three weeks of term) then move onto </w:t>
            </w:r>
            <w:r w:rsidRPr="0006173B">
              <w:rPr>
                <w:rFonts w:ascii="Corbel" w:hAnsi="Corbel"/>
                <w:b/>
              </w:rPr>
              <w:t>traditional tales</w:t>
            </w:r>
            <w:r>
              <w:rPr>
                <w:rFonts w:ascii="Corbel" w:hAnsi="Corbel"/>
              </w:rPr>
              <w:t xml:space="preserve">. We will be making links between these writing genres and our geography topic on ‘Raging Rivers’. </w:t>
            </w:r>
          </w:p>
          <w:p w:rsidR="0006173B" w:rsidRDefault="0006173B" w:rsidP="0006173B">
            <w:pPr>
              <w:rPr>
                <w:rFonts w:ascii="Corbel" w:hAnsi="Corbel"/>
              </w:rPr>
            </w:pPr>
          </w:p>
          <w:p w:rsidR="0006173B" w:rsidRPr="0022460D" w:rsidRDefault="0006173B" w:rsidP="0006173B">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06173B" w:rsidRDefault="0006173B" w:rsidP="0006173B">
            <w:pPr>
              <w:rPr>
                <w:rFonts w:ascii="Corbel" w:hAnsi="Corbel"/>
              </w:rPr>
            </w:pPr>
          </w:p>
          <w:p w:rsidR="0006173B" w:rsidRPr="00BA0DC4" w:rsidRDefault="0006173B" w:rsidP="0006173B">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c>
          <w:tcPr>
            <w:tcW w:w="6128" w:type="dxa"/>
            <w:shd w:val="clear" w:color="auto" w:fill="B8CCE4" w:themeFill="accent1" w:themeFillTint="66"/>
          </w:tcPr>
          <w:p w:rsidR="0006173B" w:rsidRDefault="0006173B" w:rsidP="0006173B">
            <w:pPr>
              <w:rPr>
                <w:rFonts w:ascii="Corbel" w:hAnsi="Corbel"/>
              </w:rPr>
            </w:pPr>
            <w:r>
              <w:rPr>
                <w:rFonts w:ascii="Corbel" w:hAnsi="Corbel"/>
              </w:rPr>
              <w:t xml:space="preserve">During this half-term, Year 6 will be learning </w:t>
            </w:r>
            <w:r w:rsidRPr="0006173B">
              <w:rPr>
                <w:rFonts w:ascii="Corbel" w:hAnsi="Corbel"/>
                <w:b/>
              </w:rPr>
              <w:t>journalistic writing</w:t>
            </w:r>
            <w:r>
              <w:rPr>
                <w:rFonts w:ascii="Corbel" w:hAnsi="Corbel"/>
              </w:rPr>
              <w:t>. For all genres, in both half-terms, we will be following the ‘Talk 4 Writing’ approach.</w:t>
            </w:r>
          </w:p>
          <w:p w:rsidR="0006173B" w:rsidRDefault="0006173B" w:rsidP="0006173B">
            <w:pPr>
              <w:rPr>
                <w:rFonts w:ascii="Corbel" w:hAnsi="Corbel"/>
              </w:rPr>
            </w:pPr>
          </w:p>
          <w:p w:rsidR="0006173B" w:rsidRPr="0022460D" w:rsidRDefault="0006173B" w:rsidP="0006173B">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06173B" w:rsidRDefault="0006173B" w:rsidP="0006173B">
            <w:pPr>
              <w:rPr>
                <w:rFonts w:ascii="Corbel" w:hAnsi="Corbel"/>
              </w:rPr>
            </w:pPr>
          </w:p>
          <w:p w:rsidR="0006173B" w:rsidRPr="0022460D" w:rsidRDefault="0006173B" w:rsidP="0006173B">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r>
      <w:tr w:rsidR="00245E8A" w:rsidTr="00DA012E">
        <w:tc>
          <w:tcPr>
            <w:tcW w:w="2376" w:type="dxa"/>
            <w:shd w:val="clear" w:color="auto" w:fill="E5B8B7" w:themeFill="accent2" w:themeFillTint="66"/>
            <w:vAlign w:val="center"/>
          </w:tcPr>
          <w:p w:rsidR="00245E8A" w:rsidRPr="00BA0DC4" w:rsidRDefault="00245E8A" w:rsidP="00DA012E">
            <w:pPr>
              <w:jc w:val="center"/>
              <w:rPr>
                <w:rFonts w:ascii="Corbel" w:hAnsi="Corbel"/>
                <w:b/>
                <w:u w:val="single"/>
              </w:rPr>
            </w:pPr>
            <w:r w:rsidRPr="00BA0DC4">
              <w:rPr>
                <w:rFonts w:ascii="Corbel" w:hAnsi="Corbel"/>
                <w:b/>
                <w:u w:val="single"/>
              </w:rPr>
              <w:t>Maths</w:t>
            </w:r>
          </w:p>
        </w:tc>
        <w:tc>
          <w:tcPr>
            <w:tcW w:w="5670" w:type="dxa"/>
            <w:shd w:val="clear" w:color="auto" w:fill="E5B8B7" w:themeFill="accent2" w:themeFillTint="66"/>
            <w:vAlign w:val="center"/>
          </w:tcPr>
          <w:p w:rsidR="00245E8A" w:rsidRDefault="00245E8A" w:rsidP="00DA012E">
            <w:pPr>
              <w:rPr>
                <w:rFonts w:ascii="Corbel" w:hAnsi="Corbel"/>
                <w:b/>
                <w:u w:val="single"/>
              </w:rPr>
            </w:pPr>
          </w:p>
          <w:p w:rsidR="006E78B4" w:rsidRPr="00140458" w:rsidRDefault="006E78B4" w:rsidP="00140458">
            <w:pPr>
              <w:pStyle w:val="Default"/>
              <w:jc w:val="center"/>
              <w:rPr>
                <w:sz w:val="22"/>
                <w:szCs w:val="22"/>
                <w:u w:val="single"/>
              </w:rPr>
            </w:pPr>
            <w:r w:rsidRPr="00140458">
              <w:rPr>
                <w:sz w:val="22"/>
                <w:szCs w:val="22"/>
                <w:u w:val="single"/>
              </w:rPr>
              <w:t>Geometry: Properties of Shapes</w:t>
            </w:r>
          </w:p>
          <w:p w:rsidR="006E78B4" w:rsidRDefault="006E78B4" w:rsidP="006E78B4">
            <w:pPr>
              <w:pStyle w:val="Default"/>
              <w:rPr>
                <w:sz w:val="22"/>
                <w:szCs w:val="22"/>
              </w:rPr>
            </w:pPr>
            <w:r>
              <w:rPr>
                <w:sz w:val="22"/>
                <w:szCs w:val="22"/>
              </w:rPr>
              <w:t xml:space="preserve">Draw 2-D shapes using given dimensions and angles. </w:t>
            </w:r>
          </w:p>
          <w:p w:rsidR="006E78B4" w:rsidRDefault="006E78B4" w:rsidP="006E78B4">
            <w:pPr>
              <w:pStyle w:val="Default"/>
              <w:rPr>
                <w:sz w:val="22"/>
                <w:szCs w:val="22"/>
              </w:rPr>
            </w:pPr>
            <w:r>
              <w:rPr>
                <w:sz w:val="22"/>
                <w:szCs w:val="22"/>
              </w:rPr>
              <w:t xml:space="preserve">Compare and classify geometric shapes based on their properties and sizes and find unknown angles in any triangles, quadrilaterals and regular polygons. </w:t>
            </w:r>
          </w:p>
          <w:p w:rsidR="00D60C3B" w:rsidRDefault="006E78B4" w:rsidP="00DA012E">
            <w:r>
              <w:t xml:space="preserve">Recognise angles where they meet at a point, are on a straight line, or are vertically opposite, and find missing </w:t>
            </w:r>
            <w:proofErr w:type="gramStart"/>
            <w:r>
              <w:t>angles .</w:t>
            </w:r>
            <w:proofErr w:type="gramEnd"/>
          </w:p>
          <w:p w:rsidR="000E563B" w:rsidRDefault="000E563B" w:rsidP="00DA012E"/>
          <w:p w:rsidR="000E563B" w:rsidRDefault="000E563B" w:rsidP="000E563B">
            <w:pPr>
              <w:pStyle w:val="Default"/>
              <w:jc w:val="both"/>
              <w:rPr>
                <w:sz w:val="21"/>
                <w:szCs w:val="21"/>
              </w:rPr>
            </w:pPr>
            <w:r>
              <w:rPr>
                <w:sz w:val="21"/>
                <w:szCs w:val="21"/>
              </w:rPr>
              <w:t xml:space="preserve">Illustrate and name parts of circles, including radius, diameter and circumference and know that the diameter is twice the radius. </w:t>
            </w:r>
          </w:p>
          <w:p w:rsidR="000E563B" w:rsidRDefault="000E563B" w:rsidP="000E563B">
            <w:pPr>
              <w:pStyle w:val="Default"/>
              <w:jc w:val="both"/>
              <w:rPr>
                <w:sz w:val="21"/>
                <w:szCs w:val="21"/>
              </w:rPr>
            </w:pPr>
            <w:r>
              <w:rPr>
                <w:sz w:val="21"/>
                <w:szCs w:val="21"/>
              </w:rPr>
              <w:t xml:space="preserve">Interpret and construct pie charts and line graphs and use these to solve problems. </w:t>
            </w:r>
          </w:p>
          <w:p w:rsidR="000E563B" w:rsidRDefault="000E563B" w:rsidP="000E563B">
            <w:pPr>
              <w:jc w:val="both"/>
              <w:rPr>
                <w:rStyle w:val="BodytextcellCharacter"/>
                <w:rFonts w:cs="Arial"/>
                <w:b/>
                <w:szCs w:val="20"/>
                <w:u w:val="single"/>
              </w:rPr>
            </w:pPr>
            <w:r>
              <w:rPr>
                <w:sz w:val="21"/>
                <w:szCs w:val="21"/>
              </w:rPr>
              <w:t xml:space="preserve">Calculate the mean as an average. </w:t>
            </w:r>
          </w:p>
          <w:p w:rsidR="000E563B" w:rsidRDefault="000E563B" w:rsidP="00DA012E"/>
          <w:p w:rsidR="0029282A" w:rsidRDefault="0029282A" w:rsidP="00140458">
            <w:pPr>
              <w:rPr>
                <w:b/>
              </w:rPr>
            </w:pPr>
            <w:r>
              <w:t xml:space="preserve">                          </w:t>
            </w:r>
            <w:r w:rsidR="00140458" w:rsidRPr="000E563B">
              <w:rPr>
                <w:b/>
              </w:rPr>
              <w:t>SATs preparation up to the 14</w:t>
            </w:r>
            <w:r w:rsidR="00140458" w:rsidRPr="000E563B">
              <w:rPr>
                <w:b/>
                <w:vertAlign w:val="superscript"/>
              </w:rPr>
              <w:t>th</w:t>
            </w:r>
            <w:r w:rsidR="00140458" w:rsidRPr="000E563B">
              <w:rPr>
                <w:b/>
              </w:rPr>
              <w:t xml:space="preserve"> of May.</w:t>
            </w:r>
          </w:p>
          <w:p w:rsidR="00655049" w:rsidRPr="000E563B" w:rsidRDefault="00655049" w:rsidP="00140458">
            <w:pPr>
              <w:rPr>
                <w:rFonts w:ascii="Corbel" w:hAnsi="Corbel"/>
                <w:b/>
                <w:u w:val="single"/>
              </w:rPr>
            </w:pPr>
          </w:p>
        </w:tc>
        <w:tc>
          <w:tcPr>
            <w:tcW w:w="6128" w:type="dxa"/>
            <w:shd w:val="clear" w:color="auto" w:fill="E5B8B7" w:themeFill="accent2" w:themeFillTint="66"/>
            <w:vAlign w:val="center"/>
          </w:tcPr>
          <w:p w:rsidR="00D60C3B" w:rsidRDefault="000E563B" w:rsidP="00DA012E">
            <w:pPr>
              <w:jc w:val="center"/>
              <w:rPr>
                <w:rFonts w:ascii="Corbel" w:hAnsi="Corbel"/>
              </w:rPr>
            </w:pPr>
            <w:r>
              <w:rPr>
                <w:rFonts w:ascii="Corbel" w:hAnsi="Corbel"/>
              </w:rPr>
              <w:t xml:space="preserve">Consolidation and deepening understanding of the Year 6 curriculum. </w:t>
            </w:r>
          </w:p>
          <w:p w:rsidR="000E563B" w:rsidRDefault="000E563B" w:rsidP="00DA012E">
            <w:pPr>
              <w:jc w:val="center"/>
              <w:rPr>
                <w:rFonts w:ascii="Corbel" w:hAnsi="Corbel"/>
              </w:rPr>
            </w:pPr>
          </w:p>
          <w:p w:rsidR="0029282A" w:rsidRDefault="0029282A" w:rsidP="00DA012E">
            <w:pPr>
              <w:jc w:val="center"/>
              <w:rPr>
                <w:rFonts w:ascii="Corbel" w:hAnsi="Corbel"/>
              </w:rPr>
            </w:pPr>
          </w:p>
          <w:p w:rsidR="0029282A" w:rsidRPr="00930831" w:rsidRDefault="0029282A" w:rsidP="00DA012E">
            <w:pPr>
              <w:jc w:val="center"/>
              <w:rPr>
                <w:rFonts w:ascii="Corbel" w:hAnsi="Corbel"/>
              </w:rPr>
            </w:pPr>
            <w:r>
              <w:rPr>
                <w:rFonts w:ascii="Corbel" w:hAnsi="Corbel"/>
              </w:rPr>
              <w:t>Mathematical investigations</w:t>
            </w:r>
            <w:r w:rsidR="000E563B">
              <w:rPr>
                <w:rFonts w:ascii="Corbel" w:hAnsi="Corbel"/>
              </w:rPr>
              <w:t>, problem solving and reasoning.</w:t>
            </w:r>
          </w:p>
        </w:tc>
      </w:tr>
      <w:tr w:rsidR="00D60C3B" w:rsidTr="00515197">
        <w:tc>
          <w:tcPr>
            <w:tcW w:w="2376" w:type="dxa"/>
            <w:shd w:val="clear" w:color="auto" w:fill="C4BC96" w:themeFill="background2" w:themeFillShade="BF"/>
            <w:vAlign w:val="center"/>
          </w:tcPr>
          <w:p w:rsidR="00D60C3B" w:rsidRPr="00BA0DC4" w:rsidRDefault="00D60C3B" w:rsidP="00DA012E">
            <w:pPr>
              <w:jc w:val="center"/>
              <w:rPr>
                <w:rFonts w:ascii="Corbel" w:hAnsi="Corbel"/>
                <w:b/>
                <w:u w:val="single"/>
              </w:rPr>
            </w:pPr>
            <w:r w:rsidRPr="00BA0DC4">
              <w:rPr>
                <w:rFonts w:ascii="Corbel" w:hAnsi="Corbel"/>
                <w:b/>
                <w:u w:val="single"/>
              </w:rPr>
              <w:t>Science</w:t>
            </w:r>
          </w:p>
        </w:tc>
        <w:tc>
          <w:tcPr>
            <w:tcW w:w="5670" w:type="dxa"/>
            <w:shd w:val="clear" w:color="auto" w:fill="000000" w:themeFill="text1"/>
            <w:vAlign w:val="center"/>
          </w:tcPr>
          <w:p w:rsidR="00D60C3B" w:rsidRPr="00BA0DC4" w:rsidRDefault="00D60C3B" w:rsidP="00DA012E">
            <w:pPr>
              <w:jc w:val="center"/>
              <w:rPr>
                <w:rFonts w:ascii="Corbel" w:hAnsi="Corbel"/>
              </w:rPr>
            </w:pPr>
          </w:p>
        </w:tc>
        <w:tc>
          <w:tcPr>
            <w:tcW w:w="6128" w:type="dxa"/>
            <w:shd w:val="clear" w:color="auto" w:fill="C4BC96" w:themeFill="background2" w:themeFillShade="BF"/>
            <w:vAlign w:val="center"/>
          </w:tcPr>
          <w:p w:rsidR="00515197" w:rsidRPr="00340FFF" w:rsidRDefault="00515197" w:rsidP="00515197">
            <w:pPr>
              <w:pStyle w:val="ListParagraph"/>
              <w:jc w:val="center"/>
              <w:rPr>
                <w:rFonts w:ascii="Corbel" w:hAnsi="Corbel"/>
                <w:b/>
                <w:sz w:val="20"/>
                <w:szCs w:val="20"/>
                <w:u w:val="single"/>
              </w:rPr>
            </w:pPr>
            <w:r w:rsidRPr="00340FFF">
              <w:rPr>
                <w:rFonts w:ascii="Corbel" w:hAnsi="Corbel"/>
                <w:b/>
                <w:sz w:val="20"/>
                <w:szCs w:val="20"/>
                <w:u w:val="single"/>
              </w:rPr>
              <w:t>Animals including humans.</w:t>
            </w:r>
          </w:p>
          <w:p w:rsidR="00515197" w:rsidRPr="00340FFF" w:rsidRDefault="00515197" w:rsidP="00515197">
            <w:pPr>
              <w:pStyle w:val="ListParagraph"/>
              <w:jc w:val="center"/>
              <w:rPr>
                <w:rFonts w:ascii="Corbel" w:hAnsi="Corbel"/>
                <w:b/>
                <w:sz w:val="20"/>
                <w:szCs w:val="20"/>
                <w:u w:val="single"/>
              </w:rPr>
            </w:pPr>
          </w:p>
          <w:p w:rsidR="00515197" w:rsidRPr="00340FFF" w:rsidRDefault="00515197" w:rsidP="0051519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Pupils will </w:t>
            </w:r>
            <w:r w:rsidRPr="00340FFF">
              <w:rPr>
                <w:rFonts w:ascii="Arial" w:eastAsia="Times New Roman" w:hAnsi="Arial" w:cs="Arial"/>
                <w:color w:val="333333"/>
                <w:sz w:val="20"/>
                <w:szCs w:val="20"/>
                <w:lang w:eastAsia="en-GB"/>
              </w:rPr>
              <w:t>identify and name the main parts of the human circulatory system, and describe the functions of the heart, blood vessels and blood</w:t>
            </w:r>
          </w:p>
          <w:p w:rsidR="00515197" w:rsidRPr="00340FFF" w:rsidRDefault="00515197" w:rsidP="00515197">
            <w:pPr>
              <w:rPr>
                <w:rFonts w:ascii="Arial" w:eastAsia="Times New Roman" w:hAnsi="Arial" w:cs="Arial"/>
                <w:color w:val="333333"/>
                <w:sz w:val="20"/>
                <w:szCs w:val="20"/>
                <w:lang w:eastAsia="en-GB"/>
              </w:rPr>
            </w:pPr>
          </w:p>
          <w:p w:rsidR="00515197" w:rsidRPr="00340FFF" w:rsidRDefault="00515197" w:rsidP="0051519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Pupils will</w:t>
            </w:r>
            <w:r w:rsidRPr="00340FFF">
              <w:rPr>
                <w:rFonts w:ascii="Arial" w:eastAsia="Times New Roman" w:hAnsi="Arial" w:cs="Arial"/>
                <w:color w:val="333333"/>
                <w:sz w:val="20"/>
                <w:szCs w:val="20"/>
                <w:lang w:eastAsia="en-GB"/>
              </w:rPr>
              <w:t> recognise the impact of diet, exercise, drugs and lifestyle on the way their bodies function</w:t>
            </w:r>
          </w:p>
          <w:p w:rsidR="00515197" w:rsidRPr="00340FFF" w:rsidRDefault="00515197" w:rsidP="00515197">
            <w:pPr>
              <w:rPr>
                <w:rFonts w:ascii="Arial" w:eastAsia="Times New Roman" w:hAnsi="Arial" w:cs="Arial"/>
                <w:color w:val="333333"/>
                <w:sz w:val="20"/>
                <w:szCs w:val="20"/>
                <w:lang w:eastAsia="en-GB"/>
              </w:rPr>
            </w:pPr>
          </w:p>
          <w:p w:rsidR="00515197" w:rsidRPr="00340FFF" w:rsidRDefault="00515197" w:rsidP="0051519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Pupils will</w:t>
            </w:r>
            <w:r w:rsidRPr="00340FFF">
              <w:rPr>
                <w:rFonts w:ascii="Arial" w:eastAsia="Times New Roman" w:hAnsi="Arial" w:cs="Arial"/>
                <w:color w:val="333333"/>
                <w:sz w:val="20"/>
                <w:szCs w:val="20"/>
                <w:lang w:eastAsia="en-GB"/>
              </w:rPr>
              <w:t> describe the ways in which nutrients and water are transported within animals, including humans.</w:t>
            </w:r>
          </w:p>
          <w:p w:rsidR="00D60C3B" w:rsidRPr="00F22C11" w:rsidRDefault="00D60C3B" w:rsidP="00515197">
            <w:pPr>
              <w:pStyle w:val="ListParagraph"/>
              <w:rPr>
                <w:rFonts w:ascii="Corbel" w:hAnsi="Corbel"/>
              </w:rPr>
            </w:pPr>
          </w:p>
        </w:tc>
      </w:tr>
      <w:tr w:rsidR="005D46B9" w:rsidTr="00DA012E">
        <w:tc>
          <w:tcPr>
            <w:tcW w:w="2376" w:type="dxa"/>
            <w:shd w:val="clear" w:color="auto" w:fill="FBD4B4" w:themeFill="accent6" w:themeFillTint="66"/>
            <w:vAlign w:val="center"/>
          </w:tcPr>
          <w:p w:rsidR="005D46B9" w:rsidRPr="00BA0DC4" w:rsidRDefault="005D46B9" w:rsidP="00DA012E">
            <w:pPr>
              <w:jc w:val="center"/>
              <w:rPr>
                <w:rFonts w:ascii="Corbel" w:hAnsi="Corbel"/>
                <w:b/>
                <w:u w:val="single"/>
              </w:rPr>
            </w:pPr>
            <w:r w:rsidRPr="00BA0DC4">
              <w:rPr>
                <w:rFonts w:ascii="Corbel" w:hAnsi="Corbel"/>
                <w:b/>
                <w:u w:val="single"/>
              </w:rPr>
              <w:t>Computing</w:t>
            </w:r>
          </w:p>
        </w:tc>
        <w:tc>
          <w:tcPr>
            <w:tcW w:w="5670" w:type="dxa"/>
            <w:shd w:val="clear" w:color="auto" w:fill="FBD4B4" w:themeFill="accent6" w:themeFillTint="66"/>
            <w:vAlign w:val="center"/>
          </w:tcPr>
          <w:p w:rsidR="005D46B9" w:rsidRPr="004B23DD" w:rsidRDefault="000E563B" w:rsidP="000E563B">
            <w:pPr>
              <w:jc w:val="center"/>
              <w:rPr>
                <w:rFonts w:ascii="Corbel" w:hAnsi="Corbel"/>
                <w:b/>
                <w:u w:val="single"/>
              </w:rPr>
            </w:pPr>
            <w:r w:rsidRPr="004B23DD">
              <w:rPr>
                <w:rFonts w:ascii="Corbel" w:hAnsi="Corbel"/>
                <w:b/>
                <w:u w:val="single"/>
              </w:rPr>
              <w:t>Coding.</w:t>
            </w:r>
          </w:p>
          <w:p w:rsidR="000E563B" w:rsidRDefault="004B23DD" w:rsidP="000E563B">
            <w:pPr>
              <w:jc w:val="center"/>
              <w:rPr>
                <w:lang w:val="en"/>
              </w:rPr>
            </w:pPr>
            <w:r>
              <w:rPr>
                <w:lang w:val="en"/>
              </w:rPr>
              <w:t>The children will be learning to design, write and debug programs that accomplish specific goals, including controlling or simulating physical systems; solve problems by decomposing them into smaller parts.</w:t>
            </w:r>
          </w:p>
          <w:p w:rsidR="004B23DD" w:rsidRDefault="004B23DD" w:rsidP="000E563B">
            <w:pPr>
              <w:jc w:val="center"/>
              <w:rPr>
                <w:lang w:val="en"/>
              </w:rPr>
            </w:pPr>
          </w:p>
          <w:p w:rsidR="004B23DD" w:rsidRPr="00BA0DC4" w:rsidRDefault="004B23DD" w:rsidP="004B23DD">
            <w:pPr>
              <w:jc w:val="center"/>
              <w:rPr>
                <w:rFonts w:ascii="Corbel" w:hAnsi="Corbel"/>
              </w:rPr>
            </w:pPr>
            <w:r>
              <w:rPr>
                <w:lang w:val="en"/>
              </w:rPr>
              <w:t>They will be using the Lego ‘We-do’ software as well as the Microsoft ‘Kodu’ program.</w:t>
            </w:r>
          </w:p>
        </w:tc>
        <w:tc>
          <w:tcPr>
            <w:tcW w:w="6128" w:type="dxa"/>
            <w:shd w:val="clear" w:color="auto" w:fill="FBD4B4" w:themeFill="accent6" w:themeFillTint="66"/>
            <w:vAlign w:val="center"/>
          </w:tcPr>
          <w:p w:rsidR="00290CA4" w:rsidRPr="003236EF" w:rsidRDefault="00290CA4" w:rsidP="00290CA4">
            <w:pPr>
              <w:pStyle w:val="ListParagraph"/>
              <w:jc w:val="center"/>
              <w:rPr>
                <w:rFonts w:ascii="Corbel" w:hAnsi="Corbel"/>
                <w:b/>
                <w:u w:val="single"/>
              </w:rPr>
            </w:pPr>
            <w:r>
              <w:rPr>
                <w:rFonts w:ascii="Corbel" w:hAnsi="Corbel"/>
                <w:b/>
                <w:u w:val="single"/>
              </w:rPr>
              <w:t>The Post war decades.</w:t>
            </w:r>
          </w:p>
          <w:p w:rsidR="00290CA4" w:rsidRDefault="00290CA4" w:rsidP="00290CA4">
            <w:pPr>
              <w:pStyle w:val="ListParagraph"/>
              <w:rPr>
                <w:rFonts w:ascii="Corbel" w:hAnsi="Corbel"/>
              </w:rPr>
            </w:pPr>
          </w:p>
          <w:p w:rsidR="00290CA4" w:rsidRPr="006F2C64" w:rsidRDefault="00290CA4" w:rsidP="00290CA4">
            <w:pPr>
              <w:pStyle w:val="ListParagraph"/>
              <w:ind w:left="176"/>
              <w:rPr>
                <w:rFonts w:ascii="Corbel" w:hAnsi="Corbel"/>
              </w:rPr>
            </w:pPr>
            <w:r>
              <w:rPr>
                <w:rFonts w:ascii="Corbel" w:hAnsi="Corbel"/>
              </w:rPr>
              <w:t xml:space="preserve">The Pupils will be </w:t>
            </w:r>
            <w:r w:rsidR="008765E2">
              <w:rPr>
                <w:rFonts w:ascii="Corbel" w:hAnsi="Corbel"/>
              </w:rPr>
              <w:t>researching popular</w:t>
            </w:r>
            <w:r>
              <w:rPr>
                <w:rFonts w:ascii="Corbel" w:hAnsi="Corbel"/>
              </w:rPr>
              <w:t xml:space="preserve"> culture in Britain during the post war decades using information retrieved from the internet. They will </w:t>
            </w:r>
            <w:r w:rsidR="008765E2">
              <w:rPr>
                <w:rFonts w:ascii="Corbel" w:hAnsi="Corbel"/>
              </w:rPr>
              <w:t>create a</w:t>
            </w:r>
            <w:r>
              <w:rPr>
                <w:rFonts w:ascii="Corbel" w:hAnsi="Corbel"/>
              </w:rPr>
              <w:t xml:space="preserve"> multi-media presentation.</w:t>
            </w:r>
          </w:p>
          <w:p w:rsidR="005D46B9" w:rsidRPr="00BA0DC4" w:rsidRDefault="005D46B9" w:rsidP="00DA012E">
            <w:pPr>
              <w:jc w:val="center"/>
              <w:rPr>
                <w:rFonts w:ascii="Corbel" w:hAnsi="Corbel"/>
              </w:rPr>
            </w:pPr>
          </w:p>
        </w:tc>
      </w:tr>
      <w:tr w:rsidR="00D60C3B" w:rsidTr="00DA012E">
        <w:tc>
          <w:tcPr>
            <w:tcW w:w="2376" w:type="dxa"/>
            <w:shd w:val="clear" w:color="auto" w:fill="D9D9D9" w:themeFill="background1" w:themeFillShade="D9"/>
            <w:vAlign w:val="center"/>
          </w:tcPr>
          <w:p w:rsidR="00D60C3B" w:rsidRPr="00BA0DC4" w:rsidRDefault="00D60C3B" w:rsidP="00DA012E">
            <w:pPr>
              <w:jc w:val="center"/>
              <w:rPr>
                <w:rFonts w:ascii="Corbel" w:hAnsi="Corbel"/>
                <w:b/>
                <w:u w:val="single"/>
              </w:rPr>
            </w:pPr>
            <w:r w:rsidRPr="00BA0DC4">
              <w:rPr>
                <w:rFonts w:ascii="Corbel" w:hAnsi="Corbel"/>
                <w:b/>
                <w:u w:val="single"/>
              </w:rPr>
              <w:t>History/Geography</w:t>
            </w:r>
          </w:p>
        </w:tc>
        <w:tc>
          <w:tcPr>
            <w:tcW w:w="5670" w:type="dxa"/>
            <w:shd w:val="clear" w:color="auto" w:fill="DDD9C3" w:themeFill="background2" w:themeFillShade="E6"/>
            <w:vAlign w:val="center"/>
          </w:tcPr>
          <w:p w:rsidR="006D430D" w:rsidRDefault="006D430D" w:rsidP="00DA012E">
            <w:pPr>
              <w:jc w:val="center"/>
              <w:rPr>
                <w:rFonts w:ascii="Corbel" w:hAnsi="Corbel"/>
                <w:b/>
                <w:u w:val="single"/>
              </w:rPr>
            </w:pPr>
            <w:r>
              <w:rPr>
                <w:rFonts w:ascii="Corbel" w:hAnsi="Corbel"/>
                <w:b/>
                <w:u w:val="single"/>
              </w:rPr>
              <w:t>Raging Rivers</w:t>
            </w:r>
          </w:p>
          <w:p w:rsidR="006D430D" w:rsidRPr="006D430D" w:rsidRDefault="006D430D" w:rsidP="004B23DD">
            <w:pPr>
              <w:tabs>
                <w:tab w:val="left" w:pos="360"/>
              </w:tabs>
              <w:overflowPunct w:val="0"/>
              <w:autoSpaceDE w:val="0"/>
              <w:autoSpaceDN w:val="0"/>
              <w:adjustRightInd w:val="0"/>
              <w:ind w:left="360"/>
              <w:textAlignment w:val="baseline"/>
              <w:rPr>
                <w:rFonts w:ascii="Comic Sans MS" w:hAnsi="Comic Sans MS"/>
                <w:sz w:val="20"/>
                <w:lang w:val="en-US"/>
              </w:rPr>
            </w:pPr>
            <w:r>
              <w:rPr>
                <w:rFonts w:ascii="Comic Sans MS" w:hAnsi="Comic Sans MS"/>
                <w:sz w:val="20"/>
                <w:szCs w:val="20"/>
              </w:rPr>
              <w:t>To know the elements in the water cycle</w:t>
            </w:r>
            <w:r>
              <w:rPr>
                <w:rFonts w:ascii="Comic Sans MS" w:hAnsi="Comic Sans MS"/>
              </w:rPr>
              <w:t xml:space="preserve">. </w:t>
            </w:r>
            <w:r>
              <w:rPr>
                <w:rFonts w:ascii="Comic Sans MS" w:hAnsi="Comic Sans MS"/>
                <w:sz w:val="20"/>
                <w:szCs w:val="20"/>
              </w:rPr>
              <w:t xml:space="preserve">Have an </w:t>
            </w:r>
            <w:r>
              <w:rPr>
                <w:rFonts w:ascii="Comic Sans MS" w:hAnsi="Comic Sans MS"/>
                <w:sz w:val="20"/>
                <w:szCs w:val="20"/>
              </w:rPr>
              <w:lastRenderedPageBreak/>
              <w:t xml:space="preserve">understanding of river processes and patterns. </w:t>
            </w:r>
            <w:r>
              <w:rPr>
                <w:rFonts w:ascii="Comic Sans MS" w:hAnsi="Comic Sans MS"/>
                <w:sz w:val="20"/>
              </w:rPr>
              <w:t xml:space="preserve">To identify some of the physical aspects of a </w:t>
            </w:r>
            <w:r w:rsidR="004B23DD">
              <w:rPr>
                <w:rFonts w:ascii="Comic Sans MS" w:hAnsi="Comic Sans MS"/>
                <w:sz w:val="20"/>
              </w:rPr>
              <w:t>British</w:t>
            </w:r>
            <w:r>
              <w:rPr>
                <w:rFonts w:ascii="Comic Sans MS" w:hAnsi="Comic Sans MS"/>
                <w:sz w:val="20"/>
              </w:rPr>
              <w:t xml:space="preserve"> and </w:t>
            </w:r>
            <w:r w:rsidR="004B23DD">
              <w:rPr>
                <w:rFonts w:ascii="Comic Sans MS" w:hAnsi="Comic Sans MS"/>
                <w:sz w:val="20"/>
              </w:rPr>
              <w:t>overseas</w:t>
            </w:r>
            <w:r>
              <w:rPr>
                <w:rFonts w:ascii="Comic Sans MS" w:hAnsi="Comic Sans MS"/>
                <w:sz w:val="20"/>
              </w:rPr>
              <w:t xml:space="preserve"> river. </w:t>
            </w:r>
            <w:r w:rsidRPr="006D430D">
              <w:rPr>
                <w:rFonts w:ascii="Comic Sans MS" w:hAnsi="Comic Sans MS"/>
                <w:sz w:val="20"/>
                <w:lang w:val="en-US"/>
              </w:rPr>
              <w:t xml:space="preserve">Identify and explain physical features of the river. </w:t>
            </w:r>
          </w:p>
          <w:p w:rsidR="006D430D" w:rsidRDefault="006D430D" w:rsidP="006D430D">
            <w:pPr>
              <w:tabs>
                <w:tab w:val="left" w:pos="360"/>
              </w:tabs>
              <w:overflowPunct w:val="0"/>
              <w:autoSpaceDE w:val="0"/>
              <w:autoSpaceDN w:val="0"/>
              <w:adjustRightInd w:val="0"/>
              <w:ind w:left="360"/>
              <w:textAlignment w:val="baseline"/>
              <w:rPr>
                <w:rFonts w:ascii="Comic Sans MS" w:hAnsi="Comic Sans MS"/>
                <w:sz w:val="20"/>
              </w:rPr>
            </w:pPr>
          </w:p>
          <w:p w:rsidR="006D430D" w:rsidRDefault="006D430D" w:rsidP="006D430D">
            <w:pPr>
              <w:tabs>
                <w:tab w:val="left" w:pos="360"/>
              </w:tabs>
              <w:overflowPunct w:val="0"/>
              <w:autoSpaceDE w:val="0"/>
              <w:autoSpaceDN w:val="0"/>
              <w:adjustRightInd w:val="0"/>
              <w:textAlignment w:val="baseline"/>
              <w:rPr>
                <w:rFonts w:ascii="Comic Sans MS" w:hAnsi="Comic Sans MS"/>
              </w:rPr>
            </w:pPr>
          </w:p>
          <w:p w:rsidR="00D60C3B" w:rsidRPr="00290CA4" w:rsidRDefault="00D60C3B" w:rsidP="00DA012E">
            <w:pPr>
              <w:jc w:val="center"/>
              <w:rPr>
                <w:rFonts w:ascii="Corbel" w:hAnsi="Corbel"/>
                <w:b/>
                <w:u w:val="single"/>
              </w:rPr>
            </w:pPr>
          </w:p>
        </w:tc>
        <w:tc>
          <w:tcPr>
            <w:tcW w:w="6128" w:type="dxa"/>
            <w:shd w:val="clear" w:color="auto" w:fill="D9D9D9" w:themeFill="background1" w:themeFillShade="D9"/>
            <w:vAlign w:val="center"/>
          </w:tcPr>
          <w:p w:rsidR="00515197" w:rsidRDefault="00515197" w:rsidP="00515197">
            <w:pPr>
              <w:jc w:val="center"/>
              <w:rPr>
                <w:rFonts w:ascii="Corbel" w:hAnsi="Corbel"/>
                <w:b/>
                <w:u w:val="single"/>
              </w:rPr>
            </w:pPr>
            <w:r w:rsidRPr="00315FCE">
              <w:rPr>
                <w:rFonts w:ascii="Corbel" w:hAnsi="Corbel"/>
                <w:b/>
                <w:u w:val="single"/>
              </w:rPr>
              <w:lastRenderedPageBreak/>
              <w:t>Post-War Britain</w:t>
            </w:r>
          </w:p>
          <w:p w:rsidR="00D60C3B" w:rsidRPr="00BA0DC4" w:rsidRDefault="00515197" w:rsidP="00515197">
            <w:pPr>
              <w:jc w:val="center"/>
              <w:rPr>
                <w:rFonts w:ascii="Corbel" w:hAnsi="Corbel"/>
              </w:rPr>
            </w:pPr>
            <w:r>
              <w:rPr>
                <w:rFonts w:ascii="Corbel" w:hAnsi="Corbel"/>
              </w:rPr>
              <w:t xml:space="preserve">The children will learn about the changes in British society during </w:t>
            </w:r>
            <w:r>
              <w:rPr>
                <w:rFonts w:ascii="Corbel" w:hAnsi="Corbel"/>
              </w:rPr>
              <w:lastRenderedPageBreak/>
              <w:t>the years following World War II. This u</w:t>
            </w:r>
            <w:r w:rsidRPr="005677D3">
              <w:rPr>
                <w:rFonts w:ascii="Corbel" w:hAnsi="Corbel"/>
              </w:rPr>
              <w:t xml:space="preserve">nit focuses </w:t>
            </w:r>
            <w:r>
              <w:rPr>
                <w:rFonts w:ascii="Corbel" w:hAnsi="Corbel"/>
              </w:rPr>
              <w:t xml:space="preserve">largely </w:t>
            </w:r>
            <w:r w:rsidRPr="005677D3">
              <w:rPr>
                <w:rFonts w:ascii="Corbel" w:hAnsi="Corbel"/>
              </w:rPr>
              <w:t>on the history of popular music in Britain and how it has changed over the last few decades.</w:t>
            </w:r>
            <w:r>
              <w:rPr>
                <w:rFonts w:ascii="Corbel" w:hAnsi="Corbel"/>
              </w:rPr>
              <w:t xml:space="preserve"> We will also be studying the changes in entertainment, leisure and fashion.</w:t>
            </w:r>
          </w:p>
        </w:tc>
      </w:tr>
      <w:tr w:rsidR="00D60C3B" w:rsidTr="00DA012E">
        <w:tc>
          <w:tcPr>
            <w:tcW w:w="2376" w:type="dxa"/>
            <w:shd w:val="clear" w:color="auto" w:fill="E0ED93"/>
            <w:vAlign w:val="center"/>
          </w:tcPr>
          <w:p w:rsidR="00D60C3B" w:rsidRPr="00BA0DC4" w:rsidRDefault="00D60C3B" w:rsidP="00DA012E">
            <w:pPr>
              <w:jc w:val="center"/>
              <w:rPr>
                <w:rFonts w:ascii="Corbel" w:hAnsi="Corbel"/>
                <w:b/>
                <w:u w:val="single"/>
              </w:rPr>
            </w:pPr>
            <w:r w:rsidRPr="00BA0DC4">
              <w:rPr>
                <w:rFonts w:ascii="Corbel" w:hAnsi="Corbel"/>
                <w:b/>
                <w:u w:val="single"/>
              </w:rPr>
              <w:lastRenderedPageBreak/>
              <w:t>Art</w:t>
            </w:r>
          </w:p>
        </w:tc>
        <w:tc>
          <w:tcPr>
            <w:tcW w:w="5670" w:type="dxa"/>
            <w:shd w:val="clear" w:color="auto" w:fill="E0ED93"/>
            <w:vAlign w:val="center"/>
          </w:tcPr>
          <w:p w:rsidR="00D60C3B" w:rsidRPr="00F81951" w:rsidRDefault="002E5612" w:rsidP="00DA012E">
            <w:pPr>
              <w:jc w:val="center"/>
              <w:rPr>
                <w:rFonts w:ascii="Corbel" w:hAnsi="Corbel"/>
                <w:b/>
                <w:u w:val="single"/>
              </w:rPr>
            </w:pPr>
            <w:r w:rsidRPr="00F81951">
              <w:rPr>
                <w:rFonts w:ascii="Corbel" w:hAnsi="Corbel"/>
                <w:b/>
                <w:u w:val="single"/>
              </w:rPr>
              <w:t>A Sense of Place</w:t>
            </w:r>
          </w:p>
          <w:p w:rsidR="002E5612" w:rsidRDefault="002E5612" w:rsidP="00DA012E">
            <w:pPr>
              <w:jc w:val="center"/>
              <w:rPr>
                <w:rFonts w:ascii="Corbel" w:hAnsi="Corbel"/>
              </w:rPr>
            </w:pPr>
            <w:r>
              <w:rPr>
                <w:rFonts w:ascii="Corbel" w:hAnsi="Corbel"/>
              </w:rPr>
              <w:t>(Landscape Art)</w:t>
            </w:r>
          </w:p>
          <w:p w:rsidR="00F81951" w:rsidRDefault="00F81951" w:rsidP="00DA012E">
            <w:pPr>
              <w:jc w:val="center"/>
              <w:rPr>
                <w:rFonts w:ascii="Corbel" w:hAnsi="Corbel"/>
              </w:rPr>
            </w:pPr>
            <w:r>
              <w:rPr>
                <w:rFonts w:ascii="Corbel" w:hAnsi="Corbel"/>
              </w:rPr>
              <w:t>The children will be studying the work of famous landscape artists, considering their use of perspective, light and shade and colour. They will go on to create landscape pictures of their own.</w:t>
            </w:r>
          </w:p>
          <w:p w:rsidR="004B23DD" w:rsidRPr="00BA0DC4" w:rsidRDefault="004B23DD" w:rsidP="00DA012E">
            <w:pPr>
              <w:jc w:val="center"/>
              <w:rPr>
                <w:rFonts w:ascii="Corbel" w:hAnsi="Corbel"/>
              </w:rPr>
            </w:pPr>
          </w:p>
        </w:tc>
        <w:tc>
          <w:tcPr>
            <w:tcW w:w="6128" w:type="dxa"/>
            <w:shd w:val="clear" w:color="auto" w:fill="E0ED93"/>
            <w:vAlign w:val="center"/>
          </w:tcPr>
          <w:p w:rsidR="00D60C3B" w:rsidRDefault="002E5612" w:rsidP="00DA012E">
            <w:pPr>
              <w:jc w:val="center"/>
              <w:rPr>
                <w:rFonts w:ascii="Corbel" w:hAnsi="Corbel"/>
                <w:b/>
                <w:u w:val="single"/>
              </w:rPr>
            </w:pPr>
            <w:r w:rsidRPr="00F81951">
              <w:rPr>
                <w:rFonts w:ascii="Corbel" w:hAnsi="Corbel"/>
                <w:b/>
                <w:u w:val="single"/>
              </w:rPr>
              <w:t>Pop Art</w:t>
            </w:r>
          </w:p>
          <w:p w:rsidR="00F81951" w:rsidRPr="00F81951" w:rsidRDefault="00F81951" w:rsidP="00DA012E">
            <w:pPr>
              <w:jc w:val="center"/>
              <w:rPr>
                <w:rFonts w:ascii="Corbel" w:hAnsi="Corbel"/>
              </w:rPr>
            </w:pPr>
            <w:r>
              <w:rPr>
                <w:rFonts w:ascii="Corbel" w:hAnsi="Corbel"/>
              </w:rPr>
              <w:t>The children will be studying the work of famous artist from the ‘Pop Art’ genre, including Andy Warhol and Roy Liechtenstein. They will go on to create ‘Pop Art’ of their own.</w:t>
            </w:r>
          </w:p>
        </w:tc>
      </w:tr>
      <w:tr w:rsidR="00D60C3B" w:rsidTr="00515197">
        <w:tc>
          <w:tcPr>
            <w:tcW w:w="2376" w:type="dxa"/>
            <w:shd w:val="clear" w:color="auto" w:fill="FFFF00"/>
            <w:vAlign w:val="center"/>
          </w:tcPr>
          <w:p w:rsidR="00D60C3B" w:rsidRPr="00BA0DC4" w:rsidRDefault="00D60C3B" w:rsidP="00DA012E">
            <w:pPr>
              <w:jc w:val="center"/>
              <w:rPr>
                <w:rFonts w:ascii="Corbel" w:hAnsi="Corbel"/>
                <w:b/>
                <w:u w:val="single"/>
              </w:rPr>
            </w:pPr>
            <w:r w:rsidRPr="00BA0DC4">
              <w:rPr>
                <w:rFonts w:ascii="Corbel" w:hAnsi="Corbel"/>
                <w:b/>
                <w:u w:val="single"/>
              </w:rPr>
              <w:t>Design and Technology</w:t>
            </w:r>
          </w:p>
        </w:tc>
        <w:tc>
          <w:tcPr>
            <w:tcW w:w="5670" w:type="dxa"/>
            <w:shd w:val="clear" w:color="auto" w:fill="000000" w:themeFill="text1"/>
            <w:vAlign w:val="center"/>
          </w:tcPr>
          <w:p w:rsidR="00D60C3B" w:rsidRPr="00BA0DC4" w:rsidRDefault="00D60C3B" w:rsidP="00DA012E">
            <w:pPr>
              <w:jc w:val="center"/>
              <w:rPr>
                <w:rFonts w:ascii="Corbel" w:hAnsi="Corbel"/>
              </w:rPr>
            </w:pPr>
          </w:p>
        </w:tc>
        <w:tc>
          <w:tcPr>
            <w:tcW w:w="6128" w:type="dxa"/>
            <w:shd w:val="clear" w:color="auto" w:fill="FFFF00"/>
            <w:vAlign w:val="center"/>
          </w:tcPr>
          <w:p w:rsidR="002E5612" w:rsidRDefault="002E5612" w:rsidP="002E5612">
            <w:pPr>
              <w:jc w:val="center"/>
              <w:rPr>
                <w:rFonts w:ascii="Corbel" w:hAnsi="Corbel"/>
                <w:b/>
                <w:u w:val="single"/>
              </w:rPr>
            </w:pPr>
            <w:r>
              <w:rPr>
                <w:rFonts w:ascii="Corbel" w:hAnsi="Corbel"/>
                <w:b/>
                <w:u w:val="single"/>
              </w:rPr>
              <w:t xml:space="preserve">A Healthy </w:t>
            </w:r>
            <w:r w:rsidRPr="00C07092">
              <w:rPr>
                <w:rFonts w:ascii="Corbel" w:hAnsi="Corbel"/>
                <w:b/>
                <w:u w:val="single"/>
              </w:rPr>
              <w:t>Diet</w:t>
            </w:r>
          </w:p>
          <w:p w:rsidR="002E5612" w:rsidRDefault="002E5612" w:rsidP="002E5612">
            <w:pPr>
              <w:jc w:val="center"/>
              <w:rPr>
                <w:rFonts w:ascii="Corbel" w:hAnsi="Corbel"/>
                <w:b/>
                <w:u w:val="single"/>
              </w:rPr>
            </w:pPr>
            <w:r>
              <w:rPr>
                <w:rFonts w:ascii="Arial" w:hAnsi="Arial" w:cs="Arial"/>
                <w:color w:val="333333"/>
              </w:rPr>
              <w:t xml:space="preserve"> The children will </w:t>
            </w:r>
            <w:r>
              <w:t xml:space="preserve"> </w:t>
            </w:r>
            <w:r>
              <w:rPr>
                <w:rFonts w:ascii="Arial" w:hAnsi="Arial" w:cs="Arial"/>
                <w:color w:val="333333"/>
              </w:rPr>
              <w:t>cook a stir fry dish</w:t>
            </w:r>
            <w:r w:rsidRPr="00C07092">
              <w:rPr>
                <w:rFonts w:ascii="Arial" w:hAnsi="Arial" w:cs="Arial"/>
                <w:color w:val="333333"/>
              </w:rPr>
              <w:t xml:space="preserve"> so that they are able to feed themselves and others a healthy and varied diet</w:t>
            </w:r>
          </w:p>
          <w:p w:rsidR="00D60C3B" w:rsidRPr="00BA0DC4" w:rsidRDefault="00D60C3B" w:rsidP="00DA012E">
            <w:pPr>
              <w:jc w:val="center"/>
              <w:rPr>
                <w:rFonts w:ascii="Corbel" w:hAnsi="Corbel"/>
              </w:rPr>
            </w:pPr>
          </w:p>
        </w:tc>
      </w:tr>
      <w:tr w:rsidR="005D46B9" w:rsidTr="00DA012E">
        <w:tc>
          <w:tcPr>
            <w:tcW w:w="2376" w:type="dxa"/>
            <w:shd w:val="clear" w:color="auto" w:fill="F8BEE1"/>
            <w:vAlign w:val="center"/>
          </w:tcPr>
          <w:p w:rsidR="005D46B9" w:rsidRPr="00BA0DC4" w:rsidRDefault="005D46B9" w:rsidP="00DA012E">
            <w:pPr>
              <w:jc w:val="center"/>
              <w:rPr>
                <w:rFonts w:ascii="Corbel" w:hAnsi="Corbel"/>
                <w:b/>
                <w:u w:val="single"/>
              </w:rPr>
            </w:pPr>
            <w:r w:rsidRPr="00BA0DC4">
              <w:rPr>
                <w:rFonts w:ascii="Corbel" w:hAnsi="Corbel"/>
                <w:b/>
                <w:u w:val="single"/>
              </w:rPr>
              <w:t>Music</w:t>
            </w:r>
          </w:p>
        </w:tc>
        <w:tc>
          <w:tcPr>
            <w:tcW w:w="5670" w:type="dxa"/>
            <w:shd w:val="clear" w:color="auto" w:fill="F8BEE1"/>
            <w:vAlign w:val="center"/>
          </w:tcPr>
          <w:p w:rsidR="00515197" w:rsidRPr="00C07092" w:rsidRDefault="00515197" w:rsidP="00515197">
            <w:pPr>
              <w:jc w:val="center"/>
              <w:rPr>
                <w:rFonts w:ascii="Corbel" w:hAnsi="Corbel"/>
                <w:b/>
                <w:u w:val="single"/>
              </w:rPr>
            </w:pPr>
            <w:r w:rsidRPr="00C07092">
              <w:rPr>
                <w:rFonts w:ascii="Corbel" w:hAnsi="Corbel"/>
                <w:b/>
                <w:u w:val="single"/>
              </w:rPr>
              <w:t>Make You Feel My Love</w:t>
            </w:r>
          </w:p>
          <w:p w:rsidR="00515197" w:rsidRDefault="00515197" w:rsidP="00515197">
            <w:pPr>
              <w:jc w:val="center"/>
              <w:rPr>
                <w:rFonts w:ascii="Corbel" w:hAnsi="Corbel"/>
              </w:rPr>
            </w:pPr>
          </w:p>
          <w:p w:rsidR="005D46B9" w:rsidRPr="00BA0DC4" w:rsidRDefault="00515197" w:rsidP="00515197">
            <w:pPr>
              <w:jc w:val="center"/>
              <w:rPr>
                <w:rFonts w:ascii="Corbel" w:hAnsi="Corbel"/>
              </w:rPr>
            </w:pPr>
            <w:r w:rsidRPr="00C07092">
              <w:rPr>
                <w:rFonts w:ascii="Corbel" w:hAnsi="Corbel"/>
              </w:rPr>
              <w:t xml:space="preserve"> All the learning is focused around one song: </w:t>
            </w:r>
            <w:r>
              <w:rPr>
                <w:rFonts w:ascii="Corbel" w:hAnsi="Corbel"/>
              </w:rPr>
              <w:t>‘</w:t>
            </w:r>
            <w:r w:rsidRPr="00C07092">
              <w:rPr>
                <w:rFonts w:ascii="Corbel" w:hAnsi="Corbel"/>
              </w:rPr>
              <w:t>Make You Feel My Love</w:t>
            </w:r>
            <w:r>
              <w:rPr>
                <w:rFonts w:ascii="Corbel" w:hAnsi="Corbel"/>
              </w:rPr>
              <w:t>’ by Adele</w:t>
            </w:r>
            <w:r w:rsidRPr="00C07092">
              <w:rPr>
                <w:rFonts w:ascii="Corbel" w:hAnsi="Corbel"/>
              </w:rPr>
              <w:t xml:space="preserve">. </w:t>
            </w:r>
            <w:r w:rsidR="002E5612">
              <w:rPr>
                <w:rFonts w:ascii="Corbel" w:hAnsi="Corbel"/>
              </w:rPr>
              <w:t>The pupils will follow an</w:t>
            </w:r>
            <w:r w:rsidRPr="00C07092">
              <w:rPr>
                <w:rFonts w:ascii="Corbel" w:hAnsi="Corbel"/>
              </w:rPr>
              <w:t xml:space="preserve"> integrated approach to music where games, the interrelated dimensions of music (pulse, rhythm, pitch etc.), singing and playing instruments are all linked.</w:t>
            </w:r>
          </w:p>
        </w:tc>
        <w:tc>
          <w:tcPr>
            <w:tcW w:w="6128" w:type="dxa"/>
            <w:shd w:val="clear" w:color="auto" w:fill="F8BEE1"/>
            <w:vAlign w:val="center"/>
          </w:tcPr>
          <w:p w:rsidR="00515197" w:rsidRDefault="00515197" w:rsidP="00515197">
            <w:pPr>
              <w:jc w:val="center"/>
              <w:rPr>
                <w:rFonts w:ascii="Corbel" w:hAnsi="Corbel"/>
                <w:b/>
                <w:u w:val="single"/>
              </w:rPr>
            </w:pPr>
            <w:r w:rsidRPr="009D5D80">
              <w:rPr>
                <w:rFonts w:ascii="Corbel" w:hAnsi="Corbel"/>
                <w:b/>
                <w:u w:val="single"/>
              </w:rPr>
              <w:t>Reflect, Rewind and Replay</w:t>
            </w:r>
          </w:p>
          <w:p w:rsidR="00515197" w:rsidRDefault="00515197" w:rsidP="00515197">
            <w:pPr>
              <w:jc w:val="center"/>
              <w:rPr>
                <w:rFonts w:ascii="Corbel" w:hAnsi="Corbel"/>
                <w:b/>
                <w:u w:val="single"/>
              </w:rPr>
            </w:pPr>
          </w:p>
          <w:p w:rsidR="005D46B9" w:rsidRPr="00BA0DC4" w:rsidRDefault="00515197" w:rsidP="00515197">
            <w:pPr>
              <w:jc w:val="center"/>
              <w:rPr>
                <w:rFonts w:ascii="Corbel" w:hAnsi="Corbel"/>
              </w:rPr>
            </w:pPr>
            <w:r>
              <w:rPr>
                <w:rFonts w:ascii="Corbel" w:hAnsi="Corbel"/>
              </w:rPr>
              <w:t xml:space="preserve">The pupils will </w:t>
            </w:r>
            <w:r w:rsidRPr="009D5D80">
              <w:rPr>
                <w:rFonts w:ascii="Corbel" w:hAnsi="Corbel"/>
              </w:rPr>
              <w:t>consolidate</w:t>
            </w:r>
            <w:r>
              <w:rPr>
                <w:rFonts w:ascii="Corbel" w:hAnsi="Corbel"/>
              </w:rPr>
              <w:t xml:space="preserve"> the</w:t>
            </w:r>
            <w:r w:rsidRPr="009D5D80">
              <w:rPr>
                <w:rFonts w:ascii="Corbel" w:hAnsi="Corbel"/>
              </w:rPr>
              <w:t xml:space="preserve"> learning that has occurred during the year. All the learning is focused around the revision of chosen units for a performance, a context for the History of Music and the Language of Music.</w:t>
            </w:r>
          </w:p>
        </w:tc>
      </w:tr>
      <w:tr w:rsidR="00D60C3B" w:rsidTr="00DA012E">
        <w:tc>
          <w:tcPr>
            <w:tcW w:w="2376" w:type="dxa"/>
            <w:shd w:val="clear" w:color="auto" w:fill="D0AFFB"/>
            <w:vAlign w:val="center"/>
          </w:tcPr>
          <w:p w:rsidR="00D60C3B" w:rsidRPr="00BA0DC4" w:rsidRDefault="00D60C3B" w:rsidP="00DA012E">
            <w:pPr>
              <w:jc w:val="center"/>
              <w:rPr>
                <w:rFonts w:ascii="Corbel" w:hAnsi="Corbel"/>
                <w:b/>
                <w:u w:val="single"/>
              </w:rPr>
            </w:pPr>
            <w:r w:rsidRPr="00BA0DC4">
              <w:rPr>
                <w:rFonts w:ascii="Corbel" w:hAnsi="Corbel"/>
                <w:b/>
                <w:u w:val="single"/>
              </w:rPr>
              <w:t>PE/Games</w:t>
            </w:r>
          </w:p>
        </w:tc>
        <w:tc>
          <w:tcPr>
            <w:tcW w:w="5670" w:type="dxa"/>
            <w:shd w:val="clear" w:color="auto" w:fill="D0AFFB"/>
            <w:vAlign w:val="center"/>
          </w:tcPr>
          <w:p w:rsidR="00515197" w:rsidRPr="009D5D80" w:rsidRDefault="00515197" w:rsidP="00515197">
            <w:pPr>
              <w:jc w:val="center"/>
              <w:rPr>
                <w:rFonts w:ascii="Corbel" w:hAnsi="Corbel"/>
                <w:b/>
                <w:u w:val="single"/>
              </w:rPr>
            </w:pPr>
            <w:r w:rsidRPr="009D5D80">
              <w:rPr>
                <w:rFonts w:ascii="Corbel" w:hAnsi="Corbel"/>
                <w:b/>
                <w:u w:val="single"/>
              </w:rPr>
              <w:t>Cricket</w:t>
            </w:r>
          </w:p>
          <w:p w:rsidR="00515197" w:rsidRDefault="00515197" w:rsidP="00515197">
            <w:pPr>
              <w:jc w:val="center"/>
              <w:rPr>
                <w:rFonts w:ascii="Corbel" w:hAnsi="Corbel"/>
              </w:rPr>
            </w:pPr>
          </w:p>
          <w:p w:rsidR="00D60C3B" w:rsidRPr="00BA0DC4" w:rsidRDefault="00515197" w:rsidP="00515197">
            <w:pPr>
              <w:jc w:val="center"/>
              <w:rPr>
                <w:rFonts w:ascii="Corbel" w:hAnsi="Corbel"/>
              </w:rPr>
            </w:pPr>
            <w:r>
              <w:rPr>
                <w:rFonts w:ascii="Corbel" w:hAnsi="Corbel"/>
              </w:rPr>
              <w:t xml:space="preserve">The pupils will be practising their skills in batting, bowling, catching and throwing as well as </w:t>
            </w:r>
            <w:r w:rsidRPr="0073721D">
              <w:rPr>
                <w:rFonts w:ascii="Corbel" w:hAnsi="Corbel"/>
              </w:rPr>
              <w:t>.</w:t>
            </w:r>
            <w:r>
              <w:rPr>
                <w:rFonts w:ascii="Corbel" w:hAnsi="Corbel"/>
              </w:rPr>
              <w:t>developing their understanding of the rules and tactics involved when playing cricket.</w:t>
            </w:r>
          </w:p>
        </w:tc>
        <w:tc>
          <w:tcPr>
            <w:tcW w:w="6128" w:type="dxa"/>
            <w:shd w:val="clear" w:color="auto" w:fill="D0AFFB"/>
            <w:vAlign w:val="center"/>
          </w:tcPr>
          <w:p w:rsidR="00515197" w:rsidRPr="009D5D80" w:rsidRDefault="00515197" w:rsidP="00515197">
            <w:pPr>
              <w:jc w:val="center"/>
              <w:rPr>
                <w:rFonts w:ascii="Corbel" w:hAnsi="Corbel"/>
                <w:b/>
                <w:u w:val="single"/>
              </w:rPr>
            </w:pPr>
            <w:r w:rsidRPr="009D5D80">
              <w:rPr>
                <w:rFonts w:ascii="Corbel" w:hAnsi="Corbel"/>
                <w:b/>
                <w:u w:val="single"/>
              </w:rPr>
              <w:t>Athletics</w:t>
            </w:r>
          </w:p>
          <w:p w:rsidR="00515197" w:rsidRDefault="00515197" w:rsidP="00515197">
            <w:pPr>
              <w:jc w:val="center"/>
              <w:rPr>
                <w:rFonts w:ascii="Corbel" w:hAnsi="Corbel"/>
              </w:rPr>
            </w:pPr>
          </w:p>
          <w:p w:rsidR="00D60C3B" w:rsidRPr="00BA0DC4" w:rsidRDefault="00515197" w:rsidP="00515197">
            <w:pPr>
              <w:jc w:val="center"/>
              <w:rPr>
                <w:rFonts w:ascii="Corbel" w:hAnsi="Corbel"/>
              </w:rPr>
            </w:pPr>
            <w:r>
              <w:rPr>
                <w:rFonts w:ascii="Corbel" w:hAnsi="Corbel"/>
              </w:rPr>
              <w:t>The pupils will be developing their skills in the areas of running, jumping and throwing. They will concentrate on evaluating and refining their technique for these key disciplines, in preparation for our school sports day.</w:t>
            </w:r>
          </w:p>
        </w:tc>
      </w:tr>
      <w:tr w:rsidR="00D36165" w:rsidTr="000B2DE5">
        <w:trPr>
          <w:trHeight w:val="1589"/>
        </w:trPr>
        <w:tc>
          <w:tcPr>
            <w:tcW w:w="2376" w:type="dxa"/>
            <w:shd w:val="clear" w:color="auto" w:fill="98EDF6"/>
            <w:vAlign w:val="center"/>
          </w:tcPr>
          <w:p w:rsidR="00D36165" w:rsidRPr="00BA0DC4" w:rsidRDefault="00D36165" w:rsidP="00DA012E">
            <w:pPr>
              <w:jc w:val="center"/>
              <w:rPr>
                <w:rFonts w:ascii="Corbel" w:hAnsi="Corbel"/>
                <w:b/>
                <w:u w:val="single"/>
              </w:rPr>
            </w:pPr>
            <w:r w:rsidRPr="00BA0DC4">
              <w:rPr>
                <w:rFonts w:ascii="Corbel" w:hAnsi="Corbel"/>
                <w:b/>
                <w:u w:val="single"/>
              </w:rPr>
              <w:t>PSHE</w:t>
            </w:r>
          </w:p>
        </w:tc>
        <w:tc>
          <w:tcPr>
            <w:tcW w:w="11798" w:type="dxa"/>
            <w:gridSpan w:val="2"/>
            <w:shd w:val="clear" w:color="auto" w:fill="98EDF6"/>
            <w:vAlign w:val="center"/>
          </w:tcPr>
          <w:p w:rsidR="00D36165" w:rsidRPr="00D36165" w:rsidRDefault="00D36165" w:rsidP="0006173B">
            <w:pPr>
              <w:jc w:val="center"/>
              <w:rPr>
                <w:rFonts w:ascii="Corbel" w:hAnsi="Corbel"/>
              </w:rPr>
            </w:pPr>
            <w:bookmarkStart w:id="0" w:name="_GoBack"/>
            <w:r w:rsidRPr="00D36165">
              <w:rPr>
                <w:rFonts w:ascii="Corbel" w:hAnsi="Corbel"/>
              </w:rPr>
              <w:t>This term, the children will be learning about citizenship.</w:t>
            </w:r>
            <w:bookmarkEnd w:id="0"/>
          </w:p>
        </w:tc>
      </w:tr>
      <w:tr w:rsidR="00655049" w:rsidTr="0006173B">
        <w:tc>
          <w:tcPr>
            <w:tcW w:w="2376" w:type="dxa"/>
            <w:shd w:val="clear" w:color="auto" w:fill="92D050"/>
          </w:tcPr>
          <w:p w:rsidR="00655049" w:rsidRDefault="00655049" w:rsidP="00655049">
            <w:pPr>
              <w:jc w:val="center"/>
              <w:rPr>
                <w:u w:val="single"/>
              </w:rPr>
            </w:pPr>
          </w:p>
          <w:p w:rsidR="00655049" w:rsidRPr="00655049" w:rsidRDefault="00655049" w:rsidP="00655049">
            <w:pPr>
              <w:jc w:val="center"/>
              <w:rPr>
                <w:u w:val="single"/>
              </w:rPr>
            </w:pPr>
            <w:r w:rsidRPr="00655049">
              <w:rPr>
                <w:u w:val="single"/>
              </w:rPr>
              <w:t>French</w:t>
            </w:r>
          </w:p>
        </w:tc>
        <w:tc>
          <w:tcPr>
            <w:tcW w:w="5670" w:type="dxa"/>
            <w:shd w:val="clear" w:color="auto" w:fill="92D050"/>
          </w:tcPr>
          <w:p w:rsidR="00655049" w:rsidRPr="00655049" w:rsidRDefault="00655049" w:rsidP="00655049">
            <w:pPr>
              <w:tabs>
                <w:tab w:val="left" w:pos="1683"/>
              </w:tabs>
              <w:jc w:val="center"/>
              <w:rPr>
                <w:b/>
                <w:u w:val="single"/>
              </w:rPr>
            </w:pPr>
            <w:r w:rsidRPr="00655049">
              <w:rPr>
                <w:b/>
                <w:u w:val="single"/>
              </w:rPr>
              <w:t>Le Sport</w:t>
            </w:r>
          </w:p>
          <w:p w:rsidR="00655049" w:rsidRPr="00655049" w:rsidRDefault="00655049" w:rsidP="00655049">
            <w:pPr>
              <w:tabs>
                <w:tab w:val="left" w:pos="1683"/>
              </w:tabs>
              <w:jc w:val="center"/>
            </w:pPr>
            <w:r w:rsidRPr="003544CD">
              <w:t>The pupils will learn to talk about which sports they like; give opinions on their favourite sports; give reasons for their preferences and talk in detail about a sporting event.</w:t>
            </w:r>
          </w:p>
        </w:tc>
        <w:tc>
          <w:tcPr>
            <w:tcW w:w="6128" w:type="dxa"/>
            <w:shd w:val="clear" w:color="auto" w:fill="92D050"/>
          </w:tcPr>
          <w:p w:rsidR="00655049" w:rsidRPr="00655049" w:rsidRDefault="00655049" w:rsidP="00655049">
            <w:pPr>
              <w:jc w:val="center"/>
              <w:rPr>
                <w:b/>
                <w:u w:val="single"/>
              </w:rPr>
            </w:pPr>
            <w:r w:rsidRPr="00655049">
              <w:rPr>
                <w:b/>
                <w:u w:val="single"/>
              </w:rPr>
              <w:t xml:space="preserve">On </w:t>
            </w:r>
            <w:proofErr w:type="spellStart"/>
            <w:r w:rsidRPr="00655049">
              <w:rPr>
                <w:b/>
                <w:u w:val="single"/>
              </w:rPr>
              <w:t>va</w:t>
            </w:r>
            <w:proofErr w:type="spellEnd"/>
            <w:r w:rsidRPr="00655049">
              <w:rPr>
                <w:b/>
                <w:u w:val="single"/>
              </w:rPr>
              <w:t xml:space="preserve"> faire la fete!</w:t>
            </w:r>
          </w:p>
          <w:p w:rsidR="00655049" w:rsidRDefault="00655049" w:rsidP="00655049">
            <w:pPr>
              <w:jc w:val="center"/>
            </w:pPr>
            <w:r w:rsidRPr="003544CD">
              <w:t>The pupils will revise the forms of transport, places and future plans; revise descriptions of people and clothes; revise opinions of food and clothes and how to order food in a café.</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6A3548"/>
    <w:lvl w:ilvl="0">
      <w:numFmt w:val="bullet"/>
      <w:lvlText w:val="*"/>
      <w:lvlJc w:val="left"/>
      <w:pPr>
        <w:ind w:left="0" w:firstLine="0"/>
      </w:pPr>
    </w:lvl>
  </w:abstractNum>
  <w:abstractNum w:abstractNumId="1">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D12EB7"/>
    <w:multiLevelType w:val="hybridMultilevel"/>
    <w:tmpl w:val="C5D07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71CD2570"/>
    <w:multiLevelType w:val="hybridMultilevel"/>
    <w:tmpl w:val="F6B4F6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6173B"/>
    <w:rsid w:val="000E563B"/>
    <w:rsid w:val="00140458"/>
    <w:rsid w:val="00245E8A"/>
    <w:rsid w:val="00290CA4"/>
    <w:rsid w:val="0029282A"/>
    <w:rsid w:val="002E5612"/>
    <w:rsid w:val="003E6D52"/>
    <w:rsid w:val="004B23DD"/>
    <w:rsid w:val="00515197"/>
    <w:rsid w:val="005D46B9"/>
    <w:rsid w:val="00655049"/>
    <w:rsid w:val="006D430D"/>
    <w:rsid w:val="006E78B4"/>
    <w:rsid w:val="008765E2"/>
    <w:rsid w:val="00930831"/>
    <w:rsid w:val="00A06552"/>
    <w:rsid w:val="00BA0DC4"/>
    <w:rsid w:val="00D36165"/>
    <w:rsid w:val="00D60C3B"/>
    <w:rsid w:val="00DA012E"/>
    <w:rsid w:val="00DA46A3"/>
    <w:rsid w:val="00F22C11"/>
    <w:rsid w:val="00F8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6E78B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6E78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1619">
      <w:bodyDiv w:val="1"/>
      <w:marLeft w:val="0"/>
      <w:marRight w:val="0"/>
      <w:marTop w:val="0"/>
      <w:marBottom w:val="0"/>
      <w:divBdr>
        <w:top w:val="none" w:sz="0" w:space="0" w:color="auto"/>
        <w:left w:val="none" w:sz="0" w:space="0" w:color="auto"/>
        <w:bottom w:val="none" w:sz="0" w:space="0" w:color="auto"/>
        <w:right w:val="none" w:sz="0" w:space="0" w:color="auto"/>
      </w:divBdr>
    </w:div>
    <w:div w:id="986739051">
      <w:bodyDiv w:val="1"/>
      <w:marLeft w:val="0"/>
      <w:marRight w:val="0"/>
      <w:marTop w:val="0"/>
      <w:marBottom w:val="0"/>
      <w:divBdr>
        <w:top w:val="none" w:sz="0" w:space="0" w:color="auto"/>
        <w:left w:val="none" w:sz="0" w:space="0" w:color="auto"/>
        <w:bottom w:val="none" w:sz="0" w:space="0" w:color="auto"/>
        <w:right w:val="none" w:sz="0" w:space="0" w:color="auto"/>
      </w:divBdr>
    </w:div>
    <w:div w:id="17808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411F12A5</Template>
  <TotalTime>1</TotalTime>
  <Pages>2</Pages>
  <Words>785</Words>
  <Characters>5502</Characters>
  <Application>Microsoft Office Word</Application>
  <DocSecurity>0</DocSecurity>
  <Lines>786</Lines>
  <Paragraphs>785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2018-09-21T10:15:00Z</dcterms:created>
  <dcterms:modified xsi:type="dcterms:W3CDTF">2018-09-21T10:15:00Z</dcterms:modified>
</cp:coreProperties>
</file>